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C33222" w:rsidRDefault="00053806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Informacje Dziekana:</w:t>
      </w:r>
    </w:p>
    <w:p w14:paraId="0FFE6E83" w14:textId="2EE24260" w:rsidR="00111719" w:rsidRDefault="00482697" w:rsidP="00AD5C09">
      <w:pPr>
        <w:pStyle w:val="Akapitzlist"/>
        <w:numPr>
          <w:ilvl w:val="0"/>
          <w:numId w:val="45"/>
        </w:numPr>
        <w:ind w:left="360"/>
        <w:jc w:val="both"/>
        <w:rPr>
          <w:bCs/>
          <w:sz w:val="22"/>
          <w:szCs w:val="22"/>
        </w:rPr>
      </w:pPr>
      <w:r w:rsidRPr="00482697">
        <w:rPr>
          <w:bCs/>
          <w:sz w:val="22"/>
          <w:szCs w:val="22"/>
        </w:rPr>
        <w:t>8-9.04.2024 r. Gabriela Plawgo – studentka Wydziału Prawa UwB na kierunku Prawo, III rok, wzięła  udział w projekcie ConSIMium tj. Symulacjach prac Rady Europejskiej I Rady Unii Europejskiej w Brukseli. W tegorocznych symulacjach brało udział po 6 studentów z każdego z państw członkowskich UE. Polscy studenci zostali wybrali w drodze konkursowej przez KRASP (Konferencję Rektorów Akademickich Szkół Polskich). Przedmiotem obrad prowadzonych w ramach projektu była problematyka sztucznej inteligencji I cyberbezpieczeństwa.</w:t>
      </w:r>
    </w:p>
    <w:p w14:paraId="39192BDA" w14:textId="77777777" w:rsidR="00111719" w:rsidRDefault="00111719" w:rsidP="00AD5C09">
      <w:pPr>
        <w:pStyle w:val="Akapitzlist"/>
        <w:ind w:left="360"/>
        <w:jc w:val="both"/>
        <w:rPr>
          <w:bCs/>
          <w:sz w:val="22"/>
          <w:szCs w:val="22"/>
        </w:rPr>
      </w:pPr>
    </w:p>
    <w:p w14:paraId="41848D63" w14:textId="7A865F2E" w:rsidR="00111719" w:rsidRPr="00111719" w:rsidRDefault="00111719" w:rsidP="00AD5C09">
      <w:pPr>
        <w:pStyle w:val="Akapitzlist"/>
        <w:numPr>
          <w:ilvl w:val="0"/>
          <w:numId w:val="45"/>
        </w:numPr>
        <w:ind w:left="360"/>
        <w:jc w:val="both"/>
        <w:rPr>
          <w:bCs/>
          <w:sz w:val="22"/>
          <w:szCs w:val="22"/>
        </w:rPr>
      </w:pPr>
      <w:r w:rsidRPr="00111719">
        <w:rPr>
          <w:bCs/>
          <w:sz w:val="22"/>
          <w:szCs w:val="22"/>
        </w:rPr>
        <w:t>26.04.2024 r. dr Urszula Drozdowska otrzymała podziękowanie od Inspekcji Sanitarnej województwa podlaskiego za przedstawienie tematu praw pacjenta w ustawodawstwie polskim na szkoleniu pracowników Państwowej Inspekcji Sanitarnej województwa podlaskiego.</w:t>
      </w:r>
    </w:p>
    <w:p w14:paraId="6FAF2409" w14:textId="6CED7D58" w:rsidR="00C1009D" w:rsidRPr="00C1009D" w:rsidRDefault="00C1009D" w:rsidP="00AD5C09">
      <w:pPr>
        <w:jc w:val="both"/>
        <w:rPr>
          <w:bCs/>
          <w:sz w:val="22"/>
          <w:szCs w:val="22"/>
        </w:rPr>
      </w:pPr>
    </w:p>
    <w:p w14:paraId="066E0DE5" w14:textId="466DB71C" w:rsidR="00C57B7E" w:rsidRPr="000477E9" w:rsidRDefault="00C57B7E" w:rsidP="00AD5C09">
      <w:pPr>
        <w:jc w:val="both"/>
        <w:rPr>
          <w:bCs/>
          <w:sz w:val="22"/>
          <w:szCs w:val="22"/>
        </w:rPr>
      </w:pPr>
    </w:p>
    <w:p w14:paraId="71904923" w14:textId="77777777" w:rsidR="0036008A" w:rsidRDefault="0036008A" w:rsidP="00AD5C09">
      <w:pPr>
        <w:jc w:val="both"/>
        <w:rPr>
          <w:b/>
          <w:color w:val="C00040"/>
          <w:sz w:val="32"/>
          <w:szCs w:val="32"/>
        </w:rPr>
      </w:pPr>
      <w:bookmarkStart w:id="0" w:name="_GoBack"/>
      <w:bookmarkEnd w:id="0"/>
    </w:p>
    <w:p w14:paraId="654B22F5" w14:textId="71F8D1AA" w:rsidR="00C36A76" w:rsidRPr="00C33222" w:rsidRDefault="00C36A76" w:rsidP="00AD5C09">
      <w:pPr>
        <w:jc w:val="both"/>
        <w:rPr>
          <w:b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Udział w konferencjach</w:t>
      </w:r>
      <w:r w:rsidR="005A2D23" w:rsidRPr="00C33222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C33222" w:rsidRDefault="00C36A76" w:rsidP="00AD5C09">
      <w:pPr>
        <w:jc w:val="both"/>
        <w:rPr>
          <w:b/>
          <w:sz w:val="22"/>
          <w:szCs w:val="22"/>
        </w:rPr>
      </w:pPr>
    </w:p>
    <w:p w14:paraId="69356581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111719">
        <w:rPr>
          <w:sz w:val="22"/>
          <w:szCs w:val="22"/>
        </w:rPr>
        <w:t>1.04.-1.05.2024 r. – realizacja miesięcznego stażu (senior visiting fellowship), Uniwersytet w Palermo, Centre of Advanced Studies, Sycylia.</w:t>
      </w:r>
    </w:p>
    <w:p w14:paraId="40840817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Magdalena Perkowska</w:t>
      </w:r>
    </w:p>
    <w:p w14:paraId="2437285C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73140844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111719">
        <w:rPr>
          <w:sz w:val="22"/>
          <w:szCs w:val="22"/>
        </w:rPr>
        <w:t>7-13.04.2024 r.</w:t>
      </w:r>
      <w:r w:rsidRPr="00111719">
        <w:rPr>
          <w:b/>
          <w:sz w:val="22"/>
          <w:szCs w:val="22"/>
        </w:rPr>
        <w:t xml:space="preserve"> </w:t>
      </w:r>
      <w:r w:rsidRPr="00111719">
        <w:rPr>
          <w:sz w:val="22"/>
          <w:szCs w:val="22"/>
        </w:rPr>
        <w:t>wyjazd w ramach programu Erasmus+, University of Rijeka, Chorwacja.</w:t>
      </w:r>
    </w:p>
    <w:p w14:paraId="628E1768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J.D.,P. Charles Szymanski, prof. UwB</w:t>
      </w:r>
    </w:p>
    <w:p w14:paraId="0024D09E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1F63FD17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111719">
        <w:rPr>
          <w:sz w:val="22"/>
          <w:szCs w:val="22"/>
        </w:rPr>
        <w:t>9-11.04.2024 r. Seminarium Badawcze Prawa Konstytucyjnego „Polski model źródeł prawa jako przyczyna kryzysów politycznych”, Poświętne.</w:t>
      </w:r>
    </w:p>
    <w:p w14:paraId="59F11DF8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hab. Elżbieta Kużelewska, prof. UwB</w:t>
      </w:r>
    </w:p>
    <w:p w14:paraId="12178751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hab. Artur Olechno, prof. UwB</w:t>
      </w:r>
    </w:p>
    <w:p w14:paraId="2BAEE832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Kamila Bezubik</w:t>
      </w:r>
    </w:p>
    <w:p w14:paraId="700EA1B9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7C5F350F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n-US"/>
        </w:rPr>
      </w:pPr>
      <w:r w:rsidRPr="00111719">
        <w:rPr>
          <w:sz w:val="22"/>
          <w:szCs w:val="22"/>
          <w:lang w:val="en-US"/>
        </w:rPr>
        <w:t>10-11.04.2024 r. udział w spotkaniu w związku z projektem „Rights of Nature – a vehicle for sustainable development? Operationalisation and critique” Białystok-Białowieża.</w:t>
      </w:r>
    </w:p>
    <w:p w14:paraId="6B836E38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Prof. dr hab. Maciej Perkowski</w:t>
      </w:r>
    </w:p>
    <w:p w14:paraId="2C28383B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Prof. dr hab. Adam Doliwa</w:t>
      </w:r>
    </w:p>
    <w:p w14:paraId="1E01F9D7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 xml:space="preserve">Prof. dr hab. Jerzy Bieluk </w:t>
      </w:r>
    </w:p>
    <w:p w14:paraId="4CDA6EBE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hab. Izabela Kraśnicka, prof. UwB</w:t>
      </w:r>
    </w:p>
    <w:p w14:paraId="72D74D5B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Mgr Wojciech Zoń</w:t>
      </w:r>
    </w:p>
    <w:p w14:paraId="48BF9032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780BBCFB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111719">
        <w:rPr>
          <w:sz w:val="22"/>
          <w:szCs w:val="22"/>
        </w:rPr>
        <w:t>12.04.2024 r. uczestnictwo w konferencji jubileuszowej naukowej Profesora Andrzeja Powałowskiego nt. „Od aksjologii i zasad do systemu prawa gospodarczego publicznego”</w:t>
      </w:r>
    </w:p>
    <w:p w14:paraId="755DDBD2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Maciej Etel „Pojęcie przedsiębiorcy – refleksje i postulaty”</w:t>
      </w:r>
    </w:p>
    <w:p w14:paraId="2CC70432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69F8C435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n-US"/>
        </w:rPr>
      </w:pPr>
      <w:r w:rsidRPr="00111719">
        <w:rPr>
          <w:sz w:val="22"/>
          <w:szCs w:val="22"/>
          <w:lang w:val="en-US"/>
        </w:rPr>
        <w:t>14-19.04.2024 r. wyjazd w ramach programu Erasmus+, Universitat de Valencia, Hiszpania.</w:t>
      </w:r>
    </w:p>
    <w:p w14:paraId="078C217D" w14:textId="6598E298" w:rsidR="00111719" w:rsidRDefault="00111719" w:rsidP="00AD5C09">
      <w:pPr>
        <w:ind w:left="708"/>
        <w:jc w:val="both"/>
        <w:rPr>
          <w:b/>
          <w:sz w:val="22"/>
          <w:szCs w:val="22"/>
          <w:lang w:val="en-US"/>
        </w:rPr>
      </w:pPr>
      <w:r w:rsidRPr="00111719">
        <w:rPr>
          <w:b/>
          <w:sz w:val="22"/>
          <w:szCs w:val="22"/>
          <w:lang w:val="en-US"/>
        </w:rPr>
        <w:t>Dr Agnieszka Daniluk</w:t>
      </w:r>
    </w:p>
    <w:p w14:paraId="3539D0CA" w14:textId="77777777" w:rsidR="00111719" w:rsidRPr="00111719" w:rsidRDefault="00111719" w:rsidP="00AD5C09">
      <w:pPr>
        <w:ind w:left="708"/>
        <w:jc w:val="both"/>
        <w:rPr>
          <w:b/>
          <w:sz w:val="22"/>
          <w:szCs w:val="22"/>
          <w:lang w:val="en-US"/>
        </w:rPr>
      </w:pPr>
    </w:p>
    <w:p w14:paraId="25ED7208" w14:textId="77777777" w:rsidR="00111719" w:rsidRPr="00111719" w:rsidRDefault="00111719" w:rsidP="00AD5C09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111719">
        <w:rPr>
          <w:sz w:val="22"/>
          <w:szCs w:val="22"/>
        </w:rPr>
        <w:t>14-20.04.2024 r.</w:t>
      </w:r>
      <w:r w:rsidRPr="00111719">
        <w:rPr>
          <w:b/>
          <w:sz w:val="22"/>
          <w:szCs w:val="22"/>
        </w:rPr>
        <w:t xml:space="preserve"> </w:t>
      </w:r>
      <w:r w:rsidRPr="00111719">
        <w:rPr>
          <w:sz w:val="22"/>
          <w:szCs w:val="22"/>
        </w:rPr>
        <w:t>wyjazd w ramach programu Erasmus+, Baltijas Starptautiskā Akadēmija, Ryga, Łotwa.</w:t>
      </w:r>
    </w:p>
    <w:p w14:paraId="213C6A89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Prof. dr hab. Katarzyna Laskowska</w:t>
      </w:r>
    </w:p>
    <w:p w14:paraId="25CFC424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2EA45FA9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n-US"/>
        </w:rPr>
      </w:pPr>
      <w:r w:rsidRPr="00111719">
        <w:rPr>
          <w:sz w:val="22"/>
          <w:szCs w:val="22"/>
          <w:lang w:val="en-US"/>
        </w:rPr>
        <w:lastRenderedPageBreak/>
        <w:t>15-19.04.2024 r. wyjazd w ramach programu Erasmus+, Yerevan State University, Armenia.</w:t>
      </w:r>
    </w:p>
    <w:p w14:paraId="72F6B447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111719">
        <w:rPr>
          <w:b/>
          <w:sz w:val="22"/>
          <w:szCs w:val="22"/>
          <w:lang w:val="en-US"/>
        </w:rPr>
        <w:t>Dr Paulina Korycińska-Rządca</w:t>
      </w:r>
    </w:p>
    <w:p w14:paraId="7D6EF87B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sz w:val="22"/>
          <w:szCs w:val="22"/>
          <w:lang w:val="en-US"/>
        </w:rPr>
      </w:pPr>
    </w:p>
    <w:p w14:paraId="253F8E15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111719">
        <w:rPr>
          <w:sz w:val="22"/>
          <w:szCs w:val="22"/>
        </w:rPr>
        <w:t>17-19.04.2024 r. udział w konferencji międzynarodowej „Stan aktualny i perspektywy regulacji prawnych w zakresie prawa lotniczego, kosmicznego i nowych technologii”, Rzeszów.</w:t>
      </w:r>
    </w:p>
    <w:p w14:paraId="123A77CD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hab. Anna Doliwa-Klepacka.prof. UwB</w:t>
      </w:r>
    </w:p>
    <w:p w14:paraId="6812A17A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2DC9B364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n-US"/>
        </w:rPr>
      </w:pPr>
      <w:r w:rsidRPr="00111719">
        <w:rPr>
          <w:sz w:val="22"/>
          <w:szCs w:val="22"/>
          <w:lang w:val="en-US"/>
        </w:rPr>
        <w:t>17-21.04.2024 r. udział w konferencji “The Future of Global Legal Education” oraz dorocznym spotkaniu European Law Faculties Association, University of Edinburgh, Szkocja.</w:t>
      </w:r>
    </w:p>
    <w:p w14:paraId="2DF3D6A6" w14:textId="77777777" w:rsidR="00111719" w:rsidRPr="00111719" w:rsidRDefault="00111719" w:rsidP="00AD5C09">
      <w:pPr>
        <w:pStyle w:val="Akapitzlist"/>
        <w:spacing w:line="276" w:lineRule="auto"/>
        <w:ind w:left="360" w:firstLine="34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hab. Izabela Kraśnicka, prof. UwB</w:t>
      </w:r>
    </w:p>
    <w:p w14:paraId="7E7E778A" w14:textId="77777777" w:rsidR="00111719" w:rsidRPr="00111719" w:rsidRDefault="00111719" w:rsidP="00AD5C09">
      <w:pPr>
        <w:pStyle w:val="Akapitzlist"/>
        <w:spacing w:line="276" w:lineRule="auto"/>
        <w:ind w:left="360" w:firstLine="34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hab. Elżbieta Kużelewska, prof. UwB</w:t>
      </w:r>
    </w:p>
    <w:p w14:paraId="54BCF626" w14:textId="77777777" w:rsidR="00111719" w:rsidRPr="00111719" w:rsidRDefault="00111719" w:rsidP="00AD5C09">
      <w:pPr>
        <w:pStyle w:val="Akapitzlist"/>
        <w:spacing w:line="276" w:lineRule="auto"/>
        <w:ind w:left="360" w:firstLine="348"/>
        <w:jc w:val="both"/>
        <w:rPr>
          <w:b/>
          <w:sz w:val="22"/>
          <w:szCs w:val="22"/>
        </w:rPr>
      </w:pPr>
    </w:p>
    <w:p w14:paraId="703BE3F2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111719">
        <w:rPr>
          <w:sz w:val="22"/>
          <w:szCs w:val="22"/>
        </w:rPr>
        <w:t>18-19.04.2024 r.  udział w konferencji naukowej “Elementy i dynamika europejskiego standardu prawnego”, Gdańsk.</w:t>
      </w:r>
    </w:p>
    <w:p w14:paraId="44A4BA71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hab. Lech Jamróz</w:t>
      </w:r>
    </w:p>
    <w:p w14:paraId="7E9160E1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2A3EA428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n-US"/>
        </w:rPr>
      </w:pPr>
      <w:r w:rsidRPr="00111719">
        <w:rPr>
          <w:sz w:val="22"/>
          <w:szCs w:val="22"/>
          <w:lang w:val="en-US"/>
        </w:rPr>
        <w:t>18-20.04.2024 r. – udział w Conference for Young Lawyers "COFOLA 2024", Brno, Czechy.</w:t>
      </w:r>
    </w:p>
    <w:p w14:paraId="402C554B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Karolina Zapolska</w:t>
      </w:r>
    </w:p>
    <w:p w14:paraId="7FD0F203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Katarzyna Sakowska</w:t>
      </w:r>
    </w:p>
    <w:p w14:paraId="0DE16025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Dr Wioletta Witoszko</w:t>
      </w:r>
    </w:p>
    <w:p w14:paraId="1A321315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0E12C37B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111719">
        <w:rPr>
          <w:sz w:val="22"/>
          <w:szCs w:val="22"/>
        </w:rPr>
        <w:t>20-27.04.2024 r.</w:t>
      </w:r>
      <w:r w:rsidRPr="00111719">
        <w:rPr>
          <w:b/>
          <w:sz w:val="22"/>
          <w:szCs w:val="22"/>
        </w:rPr>
        <w:t xml:space="preserve">  </w:t>
      </w:r>
      <w:r w:rsidRPr="00111719">
        <w:rPr>
          <w:sz w:val="22"/>
          <w:szCs w:val="22"/>
        </w:rPr>
        <w:t>wyjazd w ramach programu Erasmus+, Brno, Czechy.</w:t>
      </w:r>
    </w:p>
    <w:p w14:paraId="00E1F7AA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11719">
        <w:rPr>
          <w:b/>
          <w:sz w:val="22"/>
          <w:szCs w:val="22"/>
        </w:rPr>
        <w:t>Mgr Marcin Sowała</w:t>
      </w:r>
    </w:p>
    <w:p w14:paraId="77E6EE26" w14:textId="77777777" w:rsidR="00111719" w:rsidRPr="00111719" w:rsidRDefault="00111719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714B2D40" w14:textId="77777777" w:rsidR="00111719" w:rsidRPr="00111719" w:rsidRDefault="00111719" w:rsidP="00AD5C09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111719">
        <w:rPr>
          <w:sz w:val="22"/>
          <w:szCs w:val="22"/>
        </w:rPr>
        <w:t>25.04.-2.05.2024 r.</w:t>
      </w:r>
      <w:r w:rsidRPr="00111719">
        <w:rPr>
          <w:b/>
          <w:sz w:val="22"/>
          <w:szCs w:val="22"/>
        </w:rPr>
        <w:t xml:space="preserve"> </w:t>
      </w:r>
      <w:r w:rsidRPr="00111719">
        <w:rPr>
          <w:sz w:val="22"/>
          <w:szCs w:val="22"/>
        </w:rPr>
        <w:t>udział w kwerendzie naukowej, Uniwersytet w Lucernie, Szwajcaria.</w:t>
      </w:r>
    </w:p>
    <w:p w14:paraId="67803D88" w14:textId="1E1F00C7" w:rsidR="008A094B" w:rsidRPr="008A094B" w:rsidRDefault="001C70DE" w:rsidP="00AD5C09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1C70DE">
        <w:rPr>
          <w:b/>
          <w:sz w:val="22"/>
          <w:szCs w:val="22"/>
        </w:rPr>
        <w:t>Dr hab. Aneta Giedrewicz-Niewińska, prof. UwB</w:t>
      </w:r>
    </w:p>
    <w:p w14:paraId="3F6C2D79" w14:textId="57174EC0" w:rsidR="003D7EAA" w:rsidRPr="008A094B" w:rsidRDefault="003D7EAA" w:rsidP="00AD5C09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3FC1341B" w14:textId="77777777" w:rsidR="0036008A" w:rsidRDefault="0036008A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DA68011" w14:textId="6DEE9952" w:rsidR="00C57B7E" w:rsidRDefault="005000D5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Wydział:</w:t>
      </w:r>
    </w:p>
    <w:p w14:paraId="757CBE78" w14:textId="77777777" w:rsidR="00E44267" w:rsidRPr="00C33222" w:rsidRDefault="00E44267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52404869" w14:textId="77777777" w:rsidR="00482697" w:rsidRPr="00482697" w:rsidRDefault="00482697" w:rsidP="00AD5C09">
      <w:pPr>
        <w:pStyle w:val="msonormalcxspnazwisko"/>
        <w:numPr>
          <w:ilvl w:val="0"/>
          <w:numId w:val="24"/>
        </w:numPr>
        <w:spacing w:line="276" w:lineRule="auto"/>
        <w:contextualSpacing/>
        <w:jc w:val="both"/>
        <w:rPr>
          <w:bCs/>
          <w:sz w:val="22"/>
          <w:szCs w:val="22"/>
          <w:lang w:eastAsia="ar-SA"/>
        </w:rPr>
      </w:pPr>
      <w:r w:rsidRPr="00482697">
        <w:rPr>
          <w:b/>
          <w:bCs/>
          <w:sz w:val="22"/>
          <w:szCs w:val="22"/>
          <w:lang w:eastAsia="ar-SA"/>
        </w:rPr>
        <w:t>08.04.2024 r.</w:t>
      </w:r>
      <w:r w:rsidRPr="00482697">
        <w:rPr>
          <w:bCs/>
          <w:sz w:val="22"/>
          <w:szCs w:val="22"/>
          <w:lang w:eastAsia="ar-SA"/>
        </w:rPr>
        <w:t xml:space="preserve"> odbyło się wydarzenie w ramach inicjatywy stworzonej przez Krajową Izbę Radców Prawnych – „II Tydzień akademicki – radca prawny na twojej uczelni”. Organizatorzy: Wydział Prawa UwB, Krajowa Izba Radców Prawnych.</w:t>
      </w:r>
    </w:p>
    <w:p w14:paraId="30EB337B" w14:textId="77777777" w:rsidR="00482697" w:rsidRPr="00482697" w:rsidRDefault="00482697" w:rsidP="00AD5C09">
      <w:pPr>
        <w:pStyle w:val="msonormalcxspnazwisko"/>
        <w:spacing w:line="276" w:lineRule="auto"/>
        <w:contextualSpacing/>
        <w:jc w:val="both"/>
        <w:rPr>
          <w:bCs/>
          <w:sz w:val="22"/>
          <w:szCs w:val="22"/>
          <w:lang w:eastAsia="ar-SA"/>
        </w:rPr>
      </w:pPr>
    </w:p>
    <w:p w14:paraId="30D644C5" w14:textId="5C9AC8D4" w:rsidR="00482697" w:rsidRPr="00482697" w:rsidRDefault="00482697" w:rsidP="00AD5C09">
      <w:pPr>
        <w:pStyle w:val="msonormalcxspnazwisko"/>
        <w:numPr>
          <w:ilvl w:val="0"/>
          <w:numId w:val="24"/>
        </w:numPr>
        <w:spacing w:line="276" w:lineRule="auto"/>
        <w:contextualSpacing/>
        <w:jc w:val="both"/>
        <w:rPr>
          <w:bCs/>
          <w:sz w:val="22"/>
          <w:szCs w:val="22"/>
          <w:lang w:eastAsia="ar-SA"/>
        </w:rPr>
      </w:pPr>
      <w:r w:rsidRPr="00482697">
        <w:rPr>
          <w:b/>
          <w:bCs/>
          <w:sz w:val="22"/>
          <w:szCs w:val="22"/>
          <w:lang w:eastAsia="ar-SA"/>
        </w:rPr>
        <w:t>10.04.2024 r.</w:t>
      </w:r>
      <w:r w:rsidRPr="00482697">
        <w:rPr>
          <w:bCs/>
          <w:sz w:val="22"/>
          <w:szCs w:val="22"/>
          <w:lang w:eastAsia="ar-SA"/>
        </w:rPr>
        <w:t xml:space="preserve"> Stowarzyszeniu Absolwentów Wydział Prawa Uniwersytetu w Białymstoku oraz Wydawnictwo Temida 2 świętowały swoje jubileusze – stowarzyszenie 31 lat, wydawnictwo 30 lat działalności. W uroczystości wzięli udział m.in. wszyscy rektorzy Uniwersytetu w Białymstoku i dziekani Wydziału Prawa. Organizator: Wydział Prawa, Stowarzyszeniu Absolwentów Wydział Prawa UwB, Wydawnictwo Temida.</w:t>
      </w:r>
    </w:p>
    <w:p w14:paraId="1C30C7C5" w14:textId="35E6B4AD" w:rsidR="00482697" w:rsidRPr="00E44267" w:rsidRDefault="00482697" w:rsidP="00AD5C09">
      <w:pPr>
        <w:pStyle w:val="Akapitzlist"/>
        <w:numPr>
          <w:ilvl w:val="0"/>
          <w:numId w:val="24"/>
        </w:numPr>
        <w:spacing w:before="240"/>
        <w:rPr>
          <w:bCs/>
          <w:sz w:val="22"/>
          <w:szCs w:val="22"/>
        </w:rPr>
      </w:pPr>
      <w:r w:rsidRPr="00482697">
        <w:rPr>
          <w:b/>
          <w:bCs/>
          <w:sz w:val="22"/>
          <w:szCs w:val="22"/>
        </w:rPr>
        <w:t>18-20.04.2024 r.</w:t>
      </w:r>
      <w:r w:rsidRPr="00482697">
        <w:rPr>
          <w:bCs/>
          <w:sz w:val="22"/>
          <w:szCs w:val="22"/>
        </w:rPr>
        <w:t xml:space="preserve"> odbyło się VI Białostockie Kolokwium Cywilistyczno-Agrarystyczne „Ustawodawstwo prawnorolne – potrzeba zmian” w Supraślu. Organizator: Katedra Prawa Cywilnego i Rolnego WP UwB.</w:t>
      </w:r>
    </w:p>
    <w:p w14:paraId="723A6C59" w14:textId="12F9D014" w:rsidR="00F014E4" w:rsidRDefault="00F014E4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4B05A92" w14:textId="77777777" w:rsidR="00AD5C09" w:rsidRDefault="00AD5C09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314BEC46" w14:textId="21E1E5D2" w:rsidR="005000D5" w:rsidRPr="00C33222" w:rsidRDefault="005000D5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lastRenderedPageBreak/>
        <w:t>Inicjatywy zorganizowane przez organizacje studenckie:</w:t>
      </w:r>
    </w:p>
    <w:p w14:paraId="513DDED8" w14:textId="4A88A046" w:rsidR="0024708C" w:rsidRPr="007168D0" w:rsidRDefault="0024708C" w:rsidP="00AD5C09">
      <w:pPr>
        <w:suppressAutoHyphens w:val="0"/>
        <w:ind w:left="360"/>
        <w:jc w:val="both"/>
        <w:rPr>
          <w:b/>
          <w:bCs/>
          <w:sz w:val="22"/>
          <w:szCs w:val="22"/>
        </w:rPr>
      </w:pPr>
    </w:p>
    <w:p w14:paraId="0EDBFFFB" w14:textId="77777777" w:rsidR="00482697" w:rsidRPr="00482697" w:rsidRDefault="00482697" w:rsidP="00AD5C09">
      <w:pPr>
        <w:pStyle w:val="Akapitzlist"/>
        <w:numPr>
          <w:ilvl w:val="0"/>
          <w:numId w:val="46"/>
        </w:numPr>
        <w:ind w:left="360"/>
        <w:jc w:val="both"/>
        <w:rPr>
          <w:bCs/>
          <w:sz w:val="22"/>
          <w:szCs w:val="22"/>
        </w:rPr>
      </w:pPr>
      <w:r w:rsidRPr="00482697">
        <w:rPr>
          <w:b/>
          <w:bCs/>
          <w:sz w:val="22"/>
          <w:szCs w:val="22"/>
        </w:rPr>
        <w:t>11.04.2024 r.</w:t>
      </w:r>
      <w:r w:rsidRPr="00482697">
        <w:rPr>
          <w:bCs/>
          <w:sz w:val="22"/>
          <w:szCs w:val="22"/>
        </w:rPr>
        <w:t xml:space="preserve"> odbyło się I Forum Mundurowe Wydziału Prawa „Bezpieczeństwo i Prawo”. Organizator: por. dr Konrad Wnorowski z Katedry Prawa Międzynarodowego Publicznego, Wydział Prawa.</w:t>
      </w:r>
    </w:p>
    <w:p w14:paraId="28F7F2FD" w14:textId="77777777" w:rsidR="00482697" w:rsidRPr="00482697" w:rsidRDefault="00482697" w:rsidP="00AD5C09">
      <w:pPr>
        <w:jc w:val="both"/>
        <w:rPr>
          <w:bCs/>
          <w:sz w:val="22"/>
          <w:szCs w:val="22"/>
        </w:rPr>
      </w:pPr>
    </w:p>
    <w:p w14:paraId="4B318D3B" w14:textId="77777777" w:rsidR="00482697" w:rsidRPr="00482697" w:rsidRDefault="00482697" w:rsidP="00AD5C09">
      <w:pPr>
        <w:pStyle w:val="Akapitzlist"/>
        <w:numPr>
          <w:ilvl w:val="0"/>
          <w:numId w:val="46"/>
        </w:numPr>
        <w:ind w:left="360"/>
        <w:jc w:val="both"/>
        <w:rPr>
          <w:bCs/>
          <w:sz w:val="22"/>
          <w:szCs w:val="22"/>
        </w:rPr>
      </w:pPr>
      <w:r w:rsidRPr="00482697">
        <w:rPr>
          <w:b/>
          <w:bCs/>
          <w:sz w:val="22"/>
          <w:szCs w:val="22"/>
        </w:rPr>
        <w:t>11.04.2024 r.</w:t>
      </w:r>
      <w:r w:rsidRPr="00482697">
        <w:rPr>
          <w:bCs/>
          <w:sz w:val="22"/>
          <w:szCs w:val="22"/>
        </w:rPr>
        <w:t xml:space="preserve"> odbyły się warsztaty dotyczące sporządzania umów o zakazie konkurencji w stosunku pracy, które poprowadziła dr Jolanta Drobot – specjalistka z zakresu prawa pracy, zatrudniona w Katedrze Prawa Własności intelektualnej oraz w Kancelarii radców prawnych Bieluk i Partnerzy w Białymstoku. Organizator: Koło Naukowe Prawa Pracy.</w:t>
      </w:r>
    </w:p>
    <w:p w14:paraId="4703E88D" w14:textId="77777777" w:rsidR="00482697" w:rsidRPr="00482697" w:rsidRDefault="00482697" w:rsidP="00AD5C09">
      <w:pPr>
        <w:jc w:val="both"/>
        <w:rPr>
          <w:bCs/>
          <w:sz w:val="22"/>
          <w:szCs w:val="22"/>
        </w:rPr>
      </w:pPr>
    </w:p>
    <w:p w14:paraId="7BFD3413" w14:textId="77777777" w:rsidR="00482697" w:rsidRPr="00482697" w:rsidRDefault="00482697" w:rsidP="00AD5C09">
      <w:pPr>
        <w:pStyle w:val="Akapitzlist"/>
        <w:numPr>
          <w:ilvl w:val="0"/>
          <w:numId w:val="46"/>
        </w:numPr>
        <w:ind w:left="360"/>
        <w:jc w:val="both"/>
        <w:rPr>
          <w:bCs/>
          <w:sz w:val="22"/>
          <w:szCs w:val="22"/>
        </w:rPr>
      </w:pPr>
      <w:r w:rsidRPr="00482697">
        <w:rPr>
          <w:b/>
          <w:bCs/>
          <w:sz w:val="22"/>
          <w:szCs w:val="22"/>
        </w:rPr>
        <w:t>16.04.2024 r.</w:t>
      </w:r>
      <w:r w:rsidRPr="00482697">
        <w:rPr>
          <w:bCs/>
          <w:sz w:val="22"/>
          <w:szCs w:val="22"/>
        </w:rPr>
        <w:t xml:space="preserve"> odbyły się certyfikowane warsztaty z pisania pism procesowych w sprawach podatkowych, które poprowadziła Pani Alicja Sarna, dyrektor ds. kluczowych sporów podatkowych w CRIDO i doradca podatkowy. Organizator: Koło Naukowe Prawa Pracy.</w:t>
      </w:r>
    </w:p>
    <w:p w14:paraId="3BC3A85A" w14:textId="77777777" w:rsidR="00482697" w:rsidRPr="00482697" w:rsidRDefault="00482697" w:rsidP="00AD5C09">
      <w:pPr>
        <w:jc w:val="both"/>
        <w:rPr>
          <w:bCs/>
          <w:sz w:val="22"/>
          <w:szCs w:val="22"/>
        </w:rPr>
      </w:pPr>
    </w:p>
    <w:p w14:paraId="5C1E4A74" w14:textId="77777777" w:rsidR="00482697" w:rsidRPr="00482697" w:rsidRDefault="00482697" w:rsidP="00AD5C09">
      <w:pPr>
        <w:pStyle w:val="Akapitzlist"/>
        <w:numPr>
          <w:ilvl w:val="0"/>
          <w:numId w:val="46"/>
        </w:numPr>
        <w:ind w:left="360"/>
        <w:jc w:val="both"/>
        <w:rPr>
          <w:bCs/>
          <w:sz w:val="22"/>
          <w:szCs w:val="22"/>
        </w:rPr>
      </w:pPr>
      <w:r w:rsidRPr="00482697">
        <w:rPr>
          <w:b/>
          <w:bCs/>
          <w:sz w:val="22"/>
          <w:szCs w:val="22"/>
        </w:rPr>
        <w:t>16.04.2024 r.</w:t>
      </w:r>
      <w:r w:rsidRPr="00482697">
        <w:rPr>
          <w:bCs/>
          <w:sz w:val="22"/>
          <w:szCs w:val="22"/>
        </w:rPr>
        <w:t xml:space="preserve"> odbył się wykład ekspercki pt. „Polsko-japońskie relacje w naukach kryminologicznych z perspektywy historycznej i współczesnej – cz. II”, który wygłosił prof. dr hab. dr. h.c. Emilem W. Pływaczewski, emerytowanym profesor Uniwersytetu w Białymstoku. Organizator: Koło Naukowe Prawa Karnego i Kryminologii.</w:t>
      </w:r>
    </w:p>
    <w:p w14:paraId="111B221B" w14:textId="77777777" w:rsidR="00482697" w:rsidRPr="00482697" w:rsidRDefault="00482697" w:rsidP="00AD5C09">
      <w:pPr>
        <w:jc w:val="both"/>
        <w:rPr>
          <w:bCs/>
          <w:sz w:val="22"/>
          <w:szCs w:val="22"/>
        </w:rPr>
      </w:pPr>
    </w:p>
    <w:p w14:paraId="58F810BE" w14:textId="59814B00" w:rsidR="00482697" w:rsidRDefault="00482697" w:rsidP="00AD5C09">
      <w:pPr>
        <w:pStyle w:val="Akapitzlist"/>
        <w:numPr>
          <w:ilvl w:val="0"/>
          <w:numId w:val="46"/>
        </w:numPr>
        <w:ind w:left="360"/>
        <w:jc w:val="both"/>
        <w:rPr>
          <w:bCs/>
          <w:sz w:val="22"/>
          <w:szCs w:val="22"/>
        </w:rPr>
      </w:pPr>
      <w:r w:rsidRPr="00482697">
        <w:rPr>
          <w:b/>
          <w:bCs/>
          <w:sz w:val="22"/>
          <w:szCs w:val="22"/>
        </w:rPr>
        <w:t>18.04.2024 r.</w:t>
      </w:r>
      <w:r w:rsidRPr="00482697">
        <w:rPr>
          <w:bCs/>
          <w:sz w:val="22"/>
          <w:szCs w:val="22"/>
        </w:rPr>
        <w:t xml:space="preserve"> odbył się wykład ekspercki pt. „Współczesny obraz cyberprzestępczości”, który wygłosił dr hab. Wojciech Filipkowski, prof. UwB. Organizator: Koło Naukowe Prawa Karnego i Kryminologii.</w:t>
      </w:r>
    </w:p>
    <w:p w14:paraId="08FECA1D" w14:textId="77777777" w:rsidR="00111719" w:rsidRPr="00111719" w:rsidRDefault="00111719" w:rsidP="00AD5C09">
      <w:pPr>
        <w:pStyle w:val="Akapitzlist"/>
        <w:ind w:left="360"/>
        <w:rPr>
          <w:bCs/>
          <w:sz w:val="22"/>
          <w:szCs w:val="22"/>
        </w:rPr>
      </w:pPr>
    </w:p>
    <w:p w14:paraId="336F198F" w14:textId="7C0DDF8C" w:rsidR="00111719" w:rsidRDefault="00111719" w:rsidP="00AD5C09">
      <w:pPr>
        <w:pStyle w:val="Akapitzlist"/>
        <w:numPr>
          <w:ilvl w:val="0"/>
          <w:numId w:val="46"/>
        </w:numPr>
        <w:ind w:left="360"/>
        <w:jc w:val="both"/>
        <w:rPr>
          <w:bCs/>
          <w:sz w:val="22"/>
          <w:szCs w:val="22"/>
        </w:rPr>
      </w:pPr>
      <w:r w:rsidRPr="00111719">
        <w:rPr>
          <w:b/>
          <w:bCs/>
          <w:sz w:val="22"/>
          <w:szCs w:val="22"/>
        </w:rPr>
        <w:t xml:space="preserve">24.04.2024 r. </w:t>
      </w:r>
      <w:r w:rsidRPr="00111719">
        <w:rPr>
          <w:bCs/>
          <w:sz w:val="22"/>
          <w:szCs w:val="22"/>
        </w:rPr>
        <w:t>odbyło się spotkanie specjalistyczne z Panem Sławomirem Szarejko – emerytowanym policjantem z wydziału prewencji i  wydziału kryminalnego, poświęcone międzynarodowym poszukiwaniom osób zaginionych oraz ściganiu groźnych przestępców. Organizator: Koło Naukowe Prawa Karnego i Kryminologii.</w:t>
      </w:r>
    </w:p>
    <w:p w14:paraId="3B45FDB0" w14:textId="66F01469" w:rsidR="00111719" w:rsidRPr="00111719" w:rsidRDefault="00111719" w:rsidP="00AD5C09">
      <w:pPr>
        <w:pStyle w:val="Akapitzlist"/>
        <w:ind w:left="360"/>
        <w:jc w:val="both"/>
        <w:rPr>
          <w:bCs/>
          <w:sz w:val="22"/>
          <w:szCs w:val="22"/>
        </w:rPr>
      </w:pPr>
    </w:p>
    <w:p w14:paraId="48345F8F" w14:textId="234BE959" w:rsidR="00111719" w:rsidRDefault="00111719" w:rsidP="00AD5C09">
      <w:pPr>
        <w:pStyle w:val="Akapitzlist"/>
        <w:numPr>
          <w:ilvl w:val="0"/>
          <w:numId w:val="46"/>
        </w:numPr>
        <w:spacing w:before="240"/>
        <w:ind w:left="360"/>
        <w:jc w:val="both"/>
        <w:rPr>
          <w:bCs/>
          <w:sz w:val="22"/>
          <w:szCs w:val="22"/>
        </w:rPr>
      </w:pPr>
      <w:r w:rsidRPr="00111719">
        <w:rPr>
          <w:b/>
          <w:bCs/>
          <w:sz w:val="22"/>
          <w:szCs w:val="22"/>
        </w:rPr>
        <w:t xml:space="preserve">24.04.2024 r. </w:t>
      </w:r>
      <w:r w:rsidRPr="00111719">
        <w:rPr>
          <w:bCs/>
          <w:sz w:val="22"/>
          <w:szCs w:val="22"/>
        </w:rPr>
        <w:t>odbyło się wydarzenie tematyczne, pt. „Opodatkowanie kryptowalut oraz gry na giełdzie”. Spotkanie poprowadził doradca podatkowy dr Grzegorz Jarosiewicz. Organizator: Koło Naukowe Prawa Podatkowego.</w:t>
      </w:r>
    </w:p>
    <w:p w14:paraId="3243AFB5" w14:textId="6FAB8076" w:rsidR="00111719" w:rsidRPr="00111719" w:rsidRDefault="00111719" w:rsidP="00AD5C09">
      <w:pPr>
        <w:pStyle w:val="Akapitzlist"/>
        <w:spacing w:before="240"/>
        <w:ind w:left="360"/>
        <w:jc w:val="both"/>
        <w:rPr>
          <w:bCs/>
          <w:sz w:val="22"/>
          <w:szCs w:val="22"/>
        </w:rPr>
      </w:pPr>
    </w:p>
    <w:p w14:paraId="4C682D88" w14:textId="32B2D671" w:rsidR="00111719" w:rsidRPr="00111719" w:rsidRDefault="00111719" w:rsidP="00AD5C09">
      <w:pPr>
        <w:pStyle w:val="Akapitzlist"/>
        <w:ind w:left="360"/>
        <w:jc w:val="both"/>
        <w:rPr>
          <w:bCs/>
          <w:sz w:val="22"/>
          <w:szCs w:val="22"/>
        </w:rPr>
      </w:pPr>
    </w:p>
    <w:p w14:paraId="5027268D" w14:textId="4C55D76E" w:rsidR="00111719" w:rsidRPr="00482697" w:rsidRDefault="00111719" w:rsidP="00AD5C09">
      <w:pPr>
        <w:pStyle w:val="Akapitzlist"/>
        <w:numPr>
          <w:ilvl w:val="0"/>
          <w:numId w:val="46"/>
        </w:numPr>
        <w:ind w:left="360"/>
        <w:jc w:val="both"/>
        <w:rPr>
          <w:bCs/>
          <w:sz w:val="22"/>
          <w:szCs w:val="22"/>
        </w:rPr>
      </w:pPr>
      <w:r w:rsidRPr="00111719">
        <w:rPr>
          <w:b/>
          <w:bCs/>
          <w:sz w:val="22"/>
          <w:szCs w:val="22"/>
        </w:rPr>
        <w:t>29.04.2024 r.</w:t>
      </w:r>
      <w:r w:rsidRPr="00111719">
        <w:rPr>
          <w:bCs/>
          <w:sz w:val="22"/>
          <w:szCs w:val="22"/>
        </w:rPr>
        <w:t xml:space="preserve"> odbył się wykład ekspercki z dr hab. Sławomirem Redo, em. United Nations Senior Expert and Member of Staff of the United Nations Office on UNODC, poświęcony ONZ-owskiej pomocy rozwojowej dla praworządnego przeciwdziałania przestępczości z perspektywy kryminologicznej. Organizator: Koło Naukowe Prawa Karnego i Kryminologii, Katedra Prawa Karnego i Kryminologii Wydziału Prawa Uniwersytetu w Białymstoku oraz Międzynarodowe Centrum Badań i Ekspertyz Kryminologicznych.</w:t>
      </w:r>
    </w:p>
    <w:p w14:paraId="3FA725EF" w14:textId="77777777" w:rsidR="00482697" w:rsidRPr="00482697" w:rsidRDefault="00482697" w:rsidP="00AD5C09">
      <w:pPr>
        <w:jc w:val="both"/>
        <w:rPr>
          <w:bCs/>
          <w:sz w:val="22"/>
          <w:szCs w:val="22"/>
        </w:rPr>
      </w:pPr>
    </w:p>
    <w:p w14:paraId="2DC18599" w14:textId="6EAE2AFC" w:rsidR="00F81975" w:rsidRPr="0036008A" w:rsidRDefault="00F81975" w:rsidP="00AD5C09">
      <w:pPr>
        <w:jc w:val="both"/>
        <w:rPr>
          <w:sz w:val="22"/>
          <w:szCs w:val="22"/>
        </w:rPr>
      </w:pPr>
    </w:p>
    <w:p w14:paraId="291A51BC" w14:textId="77777777" w:rsidR="00F81975" w:rsidRPr="00C33222" w:rsidRDefault="00F81975" w:rsidP="00AD5C09">
      <w:pPr>
        <w:suppressAutoHyphens w:val="0"/>
        <w:jc w:val="both"/>
        <w:rPr>
          <w:sz w:val="22"/>
          <w:szCs w:val="22"/>
        </w:rPr>
      </w:pPr>
    </w:p>
    <w:p w14:paraId="5E777049" w14:textId="35984CC2" w:rsidR="00EA3537" w:rsidRPr="00CB2EFF" w:rsidRDefault="005B1618" w:rsidP="00AD5C09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 xml:space="preserve">Publikacje </w:t>
      </w:r>
      <w:r w:rsidR="00EA3537">
        <w:rPr>
          <w:b/>
          <w:color w:val="C00040"/>
          <w:sz w:val="32"/>
          <w:szCs w:val="32"/>
        </w:rPr>
        <w:t>kwiecień</w:t>
      </w:r>
      <w:r w:rsidRPr="00C33222">
        <w:rPr>
          <w:b/>
          <w:color w:val="C00040"/>
          <w:sz w:val="32"/>
          <w:szCs w:val="32"/>
        </w:rPr>
        <w:t>:</w:t>
      </w:r>
    </w:p>
    <w:p w14:paraId="271B90D7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>Kulesza C.: Prawa dziecka pokrzywdzonego przestępstwem w polskim systemie wymiaru sprawiedliwości w świetle standardów europejskich.</w:t>
      </w:r>
      <w:r w:rsidRPr="00EA3537">
        <w:rPr>
          <w:sz w:val="22"/>
          <w:szCs w:val="22"/>
        </w:rPr>
        <w:t xml:space="preserve"> Warszawa, Wolters Kluwer, 2024</w:t>
      </w:r>
    </w:p>
    <w:p w14:paraId="6790464B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Melezini A.</w:t>
      </w:r>
      <w:r w:rsidRPr="00EA3537">
        <w:rPr>
          <w:b/>
          <w:bCs/>
          <w:sz w:val="22"/>
          <w:szCs w:val="22"/>
        </w:rPr>
        <w:t xml:space="preserve">, Teszner K. (red.) : Ustawa o KAS: komentarz. </w:t>
      </w:r>
      <w:r w:rsidRPr="00EA3537">
        <w:rPr>
          <w:sz w:val="22"/>
          <w:szCs w:val="22"/>
        </w:rPr>
        <w:t>Warszawa, Wolters Kluwer, 2024</w:t>
      </w:r>
    </w:p>
    <w:p w14:paraId="24E5A24F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Rozdziały (</w:t>
      </w:r>
      <w:r w:rsidRPr="00EA3537">
        <w:rPr>
          <w:b/>
          <w:bCs/>
          <w:sz w:val="22"/>
          <w:szCs w:val="22"/>
        </w:rPr>
        <w:t>K. Teszner</w:t>
      </w:r>
      <w:r w:rsidRPr="00EA3537">
        <w:rPr>
          <w:sz w:val="22"/>
          <w:szCs w:val="22"/>
        </w:rPr>
        <w:t xml:space="preserve">) </w:t>
      </w:r>
      <w:r w:rsidRPr="00EA3537">
        <w:rPr>
          <w:b/>
          <w:bCs/>
          <w:sz w:val="22"/>
          <w:szCs w:val="22"/>
        </w:rPr>
        <w:t>[w:]</w:t>
      </w:r>
      <w:r w:rsidRPr="00EA3537">
        <w:rPr>
          <w:sz w:val="22"/>
          <w:szCs w:val="22"/>
        </w:rPr>
        <w:t xml:space="preserve"> </w:t>
      </w:r>
      <w:r w:rsidRPr="00EA3537">
        <w:rPr>
          <w:b/>
          <w:bCs/>
          <w:sz w:val="22"/>
          <w:szCs w:val="22"/>
        </w:rPr>
        <w:t xml:space="preserve">Ustawa o KAS: komentarz. </w:t>
      </w:r>
      <w:r w:rsidRPr="00EA3537">
        <w:rPr>
          <w:sz w:val="22"/>
          <w:szCs w:val="22"/>
        </w:rPr>
        <w:t>Warszawa, Wolters Kluwer, 2024</w:t>
      </w:r>
    </w:p>
    <w:p w14:paraId="18907C3B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lastRenderedPageBreak/>
        <w:t>Rozdział (</w:t>
      </w:r>
      <w:r w:rsidRPr="00EA3537">
        <w:rPr>
          <w:b/>
          <w:bCs/>
          <w:sz w:val="22"/>
          <w:szCs w:val="22"/>
        </w:rPr>
        <w:t>I</w:t>
      </w:r>
      <w:r w:rsidRPr="00EA3537">
        <w:rPr>
          <w:sz w:val="22"/>
          <w:szCs w:val="22"/>
        </w:rPr>
        <w:t>.</w:t>
      </w:r>
      <w:r w:rsidRPr="00EA3537">
        <w:rPr>
          <w:b/>
          <w:bCs/>
          <w:sz w:val="22"/>
          <w:szCs w:val="22"/>
        </w:rPr>
        <w:t xml:space="preserve">Kraśnicka) [w:] </w:t>
      </w:r>
      <w:hyperlink r:id="rId8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Wokół problematyki państwa jako podmiotu prawa międzynarodowego</w:t>
        </w:r>
      </w:hyperlink>
      <w:r w:rsidRPr="00EA3537">
        <w:rPr>
          <w:sz w:val="22"/>
          <w:szCs w:val="22"/>
        </w:rPr>
        <w:t> : księga jubileuszowa Profesor Elżbiety Dyni</w:t>
      </w:r>
      <w:r w:rsidRPr="00EA3537">
        <w:rPr>
          <w:b/>
          <w:bCs/>
          <w:sz w:val="22"/>
          <w:szCs w:val="22"/>
        </w:rPr>
        <w:t>.</w:t>
      </w:r>
      <w:r w:rsidRPr="00EA3537">
        <w:rPr>
          <w:sz w:val="22"/>
          <w:szCs w:val="22"/>
        </w:rPr>
        <w:t xml:space="preserve"> Rzeszów, Wydawnictwo Uniwersytetu Rzeszowskiego, 2024</w:t>
      </w:r>
    </w:p>
    <w:p w14:paraId="79FA9A81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 xml:space="preserve">A. Doliwa-Klepacka, M. Ziemblicki) [w:] </w:t>
      </w:r>
      <w:hyperlink r:id="rId9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Wokół problematyki państwa jako podmiotu prawa międzynarodowego</w:t>
        </w:r>
      </w:hyperlink>
      <w:r w:rsidRPr="00EA3537">
        <w:rPr>
          <w:sz w:val="22"/>
          <w:szCs w:val="22"/>
        </w:rPr>
        <w:t> : księga jubileuszowa Profesor Elżbiety Dyni</w:t>
      </w:r>
      <w:r w:rsidRPr="00EA3537">
        <w:rPr>
          <w:b/>
          <w:bCs/>
          <w:sz w:val="22"/>
          <w:szCs w:val="22"/>
        </w:rPr>
        <w:t>.</w:t>
      </w:r>
      <w:r w:rsidRPr="00EA3537">
        <w:rPr>
          <w:sz w:val="22"/>
          <w:szCs w:val="22"/>
        </w:rPr>
        <w:t xml:space="preserve"> Rzeszów, Wydawnictwo Uniwersytetu Rzeszowskiego, 2024</w:t>
      </w:r>
    </w:p>
    <w:p w14:paraId="1E06341C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W. Witoszko) [w:]</w:t>
      </w:r>
      <w:r w:rsidRPr="00EA3537">
        <w:rPr>
          <w:sz w:val="22"/>
          <w:szCs w:val="22"/>
        </w:rPr>
        <w:t xml:space="preserve"> </w:t>
      </w:r>
      <w:r w:rsidRPr="00EA3537">
        <w:rPr>
          <w:b/>
          <w:bCs/>
          <w:sz w:val="22"/>
          <w:szCs w:val="22"/>
        </w:rPr>
        <w:t> </w:t>
      </w:r>
      <w:hyperlink r:id="rId10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Zatrudnienie administracyjnoprawne T. 12</w:t>
        </w:r>
      </w:hyperlink>
      <w:r w:rsidRPr="00EA3537">
        <w:rPr>
          <w:b/>
          <w:bCs/>
          <w:sz w:val="22"/>
          <w:szCs w:val="22"/>
        </w:rPr>
        <w:t>.</w:t>
      </w:r>
      <w:r w:rsidRPr="00EA3537">
        <w:rPr>
          <w:sz w:val="22"/>
          <w:szCs w:val="22"/>
        </w:rPr>
        <w:t xml:space="preserve"> Warszawa, Wolters Kluwer, 2023</w:t>
      </w:r>
    </w:p>
    <w:p w14:paraId="6F09E9B7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M. Wincenciak) [w:]</w:t>
      </w:r>
      <w:r w:rsidRPr="00EA3537">
        <w:rPr>
          <w:sz w:val="22"/>
          <w:szCs w:val="22"/>
        </w:rPr>
        <w:t xml:space="preserve"> </w:t>
      </w:r>
      <w:r w:rsidRPr="00EA3537">
        <w:rPr>
          <w:b/>
          <w:bCs/>
          <w:sz w:val="22"/>
          <w:szCs w:val="22"/>
        </w:rPr>
        <w:t> </w:t>
      </w:r>
      <w:hyperlink r:id="rId11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Zatrudnienie administracyjnoprawne T. 12</w:t>
        </w:r>
      </w:hyperlink>
      <w:r w:rsidRPr="00EA3537">
        <w:rPr>
          <w:b/>
          <w:bCs/>
          <w:sz w:val="22"/>
          <w:szCs w:val="22"/>
        </w:rPr>
        <w:t>.</w:t>
      </w:r>
      <w:r w:rsidRPr="00EA3537">
        <w:rPr>
          <w:sz w:val="22"/>
          <w:szCs w:val="22"/>
        </w:rPr>
        <w:t xml:space="preserve"> Warszawa, Wolters Kluwer, 2023</w:t>
      </w:r>
    </w:p>
    <w:p w14:paraId="6A57FF9F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M. Wincenciak) [w:]</w:t>
      </w:r>
      <w:r w:rsidRPr="00EA3537">
        <w:rPr>
          <w:sz w:val="22"/>
          <w:szCs w:val="22"/>
        </w:rPr>
        <w:t xml:space="preserve"> </w:t>
      </w:r>
      <w:r w:rsidRPr="00EA3537">
        <w:rPr>
          <w:b/>
          <w:bCs/>
          <w:sz w:val="22"/>
          <w:szCs w:val="22"/>
        </w:rPr>
        <w:t> </w:t>
      </w:r>
      <w:hyperlink r:id="rId12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Planowanie i zagospodarowanie przestrzenne</w:t>
        </w:r>
      </w:hyperlink>
      <w:r w:rsidRPr="00EA3537">
        <w:rPr>
          <w:sz w:val="22"/>
          <w:szCs w:val="22"/>
        </w:rPr>
        <w:t> : komentarz Warszawa, Wolters Kluwer, 2024</w:t>
      </w:r>
    </w:p>
    <w:p w14:paraId="4CF67790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Rozdziały (</w:t>
      </w:r>
      <w:r w:rsidRPr="00EA3537">
        <w:rPr>
          <w:b/>
          <w:bCs/>
          <w:sz w:val="22"/>
          <w:szCs w:val="22"/>
        </w:rPr>
        <w:t>A. Kosicki) [w:]</w:t>
      </w:r>
      <w:r w:rsidRPr="00EA3537">
        <w:rPr>
          <w:sz w:val="22"/>
          <w:szCs w:val="22"/>
        </w:rPr>
        <w:t xml:space="preserve"> </w:t>
      </w:r>
      <w:r w:rsidRPr="00EA3537">
        <w:rPr>
          <w:b/>
          <w:bCs/>
          <w:sz w:val="22"/>
          <w:szCs w:val="22"/>
        </w:rPr>
        <w:t> </w:t>
      </w:r>
      <w:hyperlink r:id="rId13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Planowanie i zagospodarowanie przestrzenne</w:t>
        </w:r>
      </w:hyperlink>
      <w:r w:rsidRPr="00EA3537">
        <w:rPr>
          <w:sz w:val="22"/>
          <w:szCs w:val="22"/>
        </w:rPr>
        <w:t> : komentarz Warszawa, Wolters Kluwer, 2024</w:t>
      </w:r>
    </w:p>
    <w:p w14:paraId="2655B25F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Rozdziały (</w:t>
      </w:r>
      <w:r w:rsidRPr="00EA3537">
        <w:rPr>
          <w:b/>
          <w:bCs/>
          <w:sz w:val="22"/>
          <w:szCs w:val="22"/>
        </w:rPr>
        <w:t>A. Sakowicz) [w:]</w:t>
      </w:r>
      <w:r w:rsidRPr="00EA3537">
        <w:rPr>
          <w:sz w:val="22"/>
          <w:szCs w:val="22"/>
        </w:rPr>
        <w:t xml:space="preserve"> </w:t>
      </w:r>
      <w:r w:rsidRPr="00EA3537">
        <w:rPr>
          <w:b/>
          <w:bCs/>
          <w:sz w:val="22"/>
          <w:szCs w:val="22"/>
        </w:rPr>
        <w:t>  </w:t>
      </w:r>
      <w:hyperlink r:id="rId14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Status posła w opiniach Biura Analiz Sejmowych (2007-2015). Tom 1</w:t>
        </w:r>
      </w:hyperlink>
      <w:r w:rsidRPr="00EA3537">
        <w:rPr>
          <w:sz w:val="22"/>
          <w:szCs w:val="22"/>
        </w:rPr>
        <w:t> : wybór opinii prawnych do artykułów 1-24 ustawy z 9 maja 1996 r. o wykonywaniu mandatu posła i senatora (Dz. U. 2011, nr 7, poz. 29, ze zm.). Warszawa, Wydawnictwo Sejmowe, 2015</w:t>
      </w:r>
    </w:p>
    <w:p w14:paraId="40A89EEF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A. Sakowicz) [w:]</w:t>
      </w:r>
      <w:r w:rsidRPr="00EA3537">
        <w:rPr>
          <w:sz w:val="22"/>
          <w:szCs w:val="22"/>
        </w:rPr>
        <w:t xml:space="preserve"> </w:t>
      </w:r>
      <w:r w:rsidRPr="00EA3537">
        <w:rPr>
          <w:b/>
          <w:bCs/>
          <w:sz w:val="22"/>
          <w:szCs w:val="22"/>
        </w:rPr>
        <w:t>  </w:t>
      </w:r>
      <w:hyperlink r:id="rId15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Status posła w opiniach Biura Analiz Sejmowych (2015-2020). Tom 1</w:t>
        </w:r>
      </w:hyperlink>
      <w:r w:rsidRPr="00EA3537">
        <w:rPr>
          <w:sz w:val="22"/>
          <w:szCs w:val="22"/>
        </w:rPr>
        <w:t> : wybór opinii prawnych do artykułów 1-24 ustawy z 9 maja 1996 r. o wykonywaniu mandatu posła i senatora (Dz. U. 2011, nr 7, poz. 29, ze zm.). Warszawa, Wydawnictwo Sejmowe, 2022</w:t>
      </w:r>
    </w:p>
    <w:p w14:paraId="1FE6080C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D. Dajnowicz-Piesiecka) [w:] </w:t>
      </w:r>
      <w:hyperlink r:id="rId16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Kobiety - Relacje - Rodzicielstwo</w:t>
        </w:r>
      </w:hyperlink>
      <w:r w:rsidRPr="00EA3537">
        <w:rPr>
          <w:b/>
          <w:bCs/>
          <w:sz w:val="22"/>
          <w:szCs w:val="22"/>
        </w:rPr>
        <w:t xml:space="preserve">. </w:t>
      </w:r>
      <w:r w:rsidRPr="00EA3537">
        <w:rPr>
          <w:sz w:val="22"/>
          <w:szCs w:val="22"/>
        </w:rPr>
        <w:t>Warszawa, Instytut Wydawniczy EuroPrawo, 2024</w:t>
      </w:r>
    </w:p>
    <w:p w14:paraId="56CF8A4D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 xml:space="preserve">M. Dajnowicz, </w:t>
      </w:r>
      <w:r w:rsidRPr="00EA3537">
        <w:rPr>
          <w:b/>
          <w:bCs/>
          <w:sz w:val="22"/>
          <w:szCs w:val="22"/>
        </w:rPr>
        <w:t xml:space="preserve">D. Dajnowicz-Piesiecka, </w:t>
      </w:r>
      <w:r w:rsidRPr="00EA3537">
        <w:rPr>
          <w:sz w:val="22"/>
          <w:szCs w:val="22"/>
        </w:rPr>
        <w:t>J. Zajko-Czochańska</w:t>
      </w:r>
      <w:r w:rsidRPr="00EA3537">
        <w:rPr>
          <w:b/>
          <w:bCs/>
          <w:sz w:val="22"/>
          <w:szCs w:val="22"/>
        </w:rPr>
        <w:t xml:space="preserve"> (red.) :  Kobiety - Kultura - Życie publiczne - Prawo. </w:t>
      </w:r>
      <w:r w:rsidRPr="00EA3537">
        <w:rPr>
          <w:sz w:val="22"/>
          <w:szCs w:val="22"/>
        </w:rPr>
        <w:t>, Białystok, Instytut Badań nad Dziedzictwem Kulturowym Europy, 2023</w:t>
      </w:r>
    </w:p>
    <w:p w14:paraId="72F992EC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 xml:space="preserve">D. Dajnowicz-Piesiecka) [w:]  Kobiety - Kultura - Życie publiczne - Prawo. </w:t>
      </w:r>
      <w:r w:rsidRPr="00EA3537">
        <w:rPr>
          <w:sz w:val="22"/>
          <w:szCs w:val="22"/>
        </w:rPr>
        <w:t>Białystok, Instytut Badań nad Dziedzictwem Kulturowym Europy, 2023</w:t>
      </w:r>
    </w:p>
    <w:p w14:paraId="6B86579A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 xml:space="preserve">J. Konikowska-Kuczyńska) [w:]  Kobiety - Kultura - Życie publiczne - Prawo. </w:t>
      </w:r>
      <w:r w:rsidRPr="00EA3537">
        <w:rPr>
          <w:sz w:val="22"/>
          <w:szCs w:val="22"/>
        </w:rPr>
        <w:t>Białystok, Instytut Badań nad Dziedzictwem Kulturowym Europy, 2023</w:t>
      </w:r>
    </w:p>
    <w:p w14:paraId="1BDB9021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K. Skrodzki, M. Kuklo) [w:]</w:t>
      </w:r>
      <w:r w:rsidRPr="00EA3537">
        <w:rPr>
          <w:sz w:val="22"/>
          <w:szCs w:val="22"/>
        </w:rPr>
        <w:t xml:space="preserve"> </w:t>
      </w:r>
      <w:r w:rsidRPr="00EA3537">
        <w:rPr>
          <w:b/>
          <w:bCs/>
          <w:sz w:val="22"/>
          <w:szCs w:val="22"/>
        </w:rPr>
        <w:t>  </w:t>
      </w:r>
      <w:hyperlink r:id="rId17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Kodeks spółek handlowych</w:t>
        </w:r>
      </w:hyperlink>
      <w:r w:rsidRPr="00EA3537">
        <w:rPr>
          <w:b/>
          <w:bCs/>
          <w:sz w:val="22"/>
          <w:szCs w:val="22"/>
        </w:rPr>
        <w:t> : </w:t>
      </w:r>
      <w:r w:rsidRPr="00EA3537">
        <w:rPr>
          <w:sz w:val="22"/>
          <w:szCs w:val="22"/>
        </w:rPr>
        <w:t>komentarz. Wyd. 5 Warszawa, Wydawnictwo C.H. Beck, 2024</w:t>
      </w:r>
    </w:p>
    <w:p w14:paraId="51350C17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 xml:space="preserve">A. Pawełko) doktorantka [w:] </w:t>
      </w:r>
      <w:hyperlink r:id="rId18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Wyzwania dla prawa konsumenckiego w wymiarze globalnym, regionalnym i lokalnym</w:t>
        </w:r>
      </w:hyperlink>
      <w:r w:rsidRPr="00EA3537">
        <w:rPr>
          <w:sz w:val="22"/>
          <w:szCs w:val="22"/>
        </w:rPr>
        <w:t>. Warszawa, Wydawnictwo C.H. Beck, 2022</w:t>
      </w:r>
    </w:p>
    <w:p w14:paraId="7B1DC0D8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 xml:space="preserve">J. A. Farhan) doktorant [w:] </w:t>
      </w:r>
      <w:hyperlink r:id="rId19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Wyzwania dla prawa konsumenckiego w wymiarze globalnym, regionalnym i lokalnym</w:t>
        </w:r>
      </w:hyperlink>
      <w:r w:rsidRPr="00EA3537">
        <w:rPr>
          <w:sz w:val="22"/>
          <w:szCs w:val="22"/>
        </w:rPr>
        <w:t>. Warszawa, Wydawnictwo C.H. Beck, 2022</w:t>
      </w:r>
    </w:p>
    <w:p w14:paraId="3F7C0D4A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F. Wyszyński) doktorant [w:]   </w:t>
      </w:r>
      <w:hyperlink r:id="rId20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Polska w dobie pandemii SARS-CoV-2</w:t>
        </w:r>
      </w:hyperlink>
      <w:r w:rsidRPr="00EA3537">
        <w:rPr>
          <w:sz w:val="22"/>
          <w:szCs w:val="22"/>
        </w:rPr>
        <w:t> : perspektywy</w:t>
      </w:r>
      <w:r w:rsidRPr="00EA3537">
        <w:rPr>
          <w:b/>
          <w:bCs/>
          <w:sz w:val="22"/>
          <w:szCs w:val="22"/>
        </w:rPr>
        <w:t xml:space="preserve">. </w:t>
      </w:r>
      <w:r w:rsidRPr="00EA3537">
        <w:rPr>
          <w:sz w:val="22"/>
          <w:szCs w:val="22"/>
        </w:rPr>
        <w:t>Warszawa, Wojskowa Akademia Techniczna, 2021</w:t>
      </w:r>
    </w:p>
    <w:p w14:paraId="15169C3D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lastRenderedPageBreak/>
        <w:t>Rozdział (</w:t>
      </w:r>
      <w:r w:rsidRPr="00EA3537">
        <w:rPr>
          <w:b/>
          <w:bCs/>
          <w:sz w:val="22"/>
          <w:szCs w:val="22"/>
        </w:rPr>
        <w:t>F. Wyszyński) doktorant [w:]     </w:t>
      </w:r>
      <w:hyperlink r:id="rId21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Na straży porządku i sprawiedliwości</w:t>
        </w:r>
      </w:hyperlink>
      <w:r w:rsidRPr="00EA3537">
        <w:rPr>
          <w:sz w:val="22"/>
          <w:szCs w:val="22"/>
        </w:rPr>
        <w:t> : prawo karne w Wielkiej Brytanii : zagadnienia wybrane</w:t>
      </w:r>
      <w:r w:rsidRPr="00EA3537">
        <w:rPr>
          <w:b/>
          <w:bCs/>
          <w:sz w:val="22"/>
          <w:szCs w:val="22"/>
        </w:rPr>
        <w:t xml:space="preserve">. </w:t>
      </w:r>
      <w:r w:rsidRPr="00EA3537">
        <w:rPr>
          <w:sz w:val="22"/>
          <w:szCs w:val="22"/>
        </w:rPr>
        <w:t>Łódź, Wydawnictwo Naukowe ArchaeGraph, 2022</w:t>
      </w:r>
    </w:p>
    <w:p w14:paraId="1F748729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F. Wyszyński) doktorant [w:]    </w:t>
      </w:r>
      <w:hyperlink r:id="rId22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Perspektywy i wyzwania Europy</w:t>
        </w:r>
      </w:hyperlink>
      <w:r w:rsidRPr="00EA3537">
        <w:rPr>
          <w:b/>
          <w:bCs/>
          <w:sz w:val="22"/>
          <w:szCs w:val="22"/>
        </w:rPr>
        <w:t xml:space="preserve">. </w:t>
      </w:r>
      <w:r w:rsidRPr="00EA3537">
        <w:rPr>
          <w:sz w:val="22"/>
          <w:szCs w:val="22"/>
        </w:rPr>
        <w:t>Poznań, Center for American &amp; European Studies Publishing Press, 2024</w:t>
      </w:r>
    </w:p>
    <w:p w14:paraId="3375CF83" w14:textId="08025C7B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sz w:val="22"/>
          <w:szCs w:val="22"/>
        </w:rPr>
        <w:t>Rozdział (</w:t>
      </w:r>
      <w:r w:rsidRPr="00EA3537">
        <w:rPr>
          <w:b/>
          <w:bCs/>
          <w:sz w:val="22"/>
          <w:szCs w:val="22"/>
        </w:rPr>
        <w:t>M. Koniecko) doktorant [w:]    </w:t>
      </w:r>
      <w:hyperlink r:id="rId23" w:tgtFrame="_top" w:history="1">
        <w:r w:rsidRPr="00EA3537">
          <w:rPr>
            <w:rStyle w:val="Hipercze"/>
            <w:b/>
            <w:bCs/>
            <w:color w:val="auto"/>
            <w:sz w:val="22"/>
            <w:szCs w:val="22"/>
          </w:rPr>
          <w:t>Efektywność krajowych i międzynarodowych systemów ochrony praw człowieka pierwszej generacji. T. 2</w:t>
        </w:r>
      </w:hyperlink>
      <w:r w:rsidRPr="00EA3537">
        <w:rPr>
          <w:sz w:val="22"/>
          <w:szCs w:val="22"/>
        </w:rPr>
        <w:t> </w:t>
      </w:r>
      <w:r w:rsidRPr="00EA3537">
        <w:rPr>
          <w:b/>
          <w:bCs/>
          <w:sz w:val="22"/>
          <w:szCs w:val="22"/>
        </w:rPr>
        <w:t xml:space="preserve">. </w:t>
      </w:r>
      <w:r w:rsidRPr="00EA3537">
        <w:rPr>
          <w:sz w:val="22"/>
          <w:szCs w:val="22"/>
        </w:rPr>
        <w:t>Toruń, Wydawnictwo Adam Marszałek, 2024</w:t>
      </w:r>
    </w:p>
    <w:p w14:paraId="49A69A7F" w14:textId="77777777" w:rsidR="00EA3537" w:rsidRPr="00EA3537" w:rsidRDefault="00EA3537" w:rsidP="00AD5C09">
      <w:pPr>
        <w:pStyle w:val="NormalnyWeb"/>
        <w:spacing w:before="0" w:beforeAutospacing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>Artykuły w czasopismach z listy MNiSW</w:t>
      </w:r>
    </w:p>
    <w:p w14:paraId="1781E609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  <w:u w:val="single"/>
        </w:rPr>
        <w:t>100 punktów</w:t>
      </w:r>
    </w:p>
    <w:p w14:paraId="6D62B052" w14:textId="77777777" w:rsidR="00EA3537" w:rsidRPr="00EA3537" w:rsidRDefault="00EA3537" w:rsidP="00AD5C09">
      <w:pPr>
        <w:pStyle w:val="NormalnyWeb"/>
        <w:numPr>
          <w:ilvl w:val="0"/>
          <w:numId w:val="47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>J. Matwiejuk</w:t>
      </w:r>
      <w:r w:rsidRPr="00EA3537">
        <w:rPr>
          <w:sz w:val="22"/>
          <w:szCs w:val="22"/>
        </w:rPr>
        <w:t xml:space="preserve"> </w:t>
      </w:r>
      <w:r w:rsidRPr="00EA3537">
        <w:rPr>
          <w:i/>
          <w:iCs/>
          <w:sz w:val="22"/>
          <w:szCs w:val="22"/>
        </w:rPr>
        <w:t>(Studia Sieci Uniwersytetu Pogranicza)</w:t>
      </w:r>
    </w:p>
    <w:p w14:paraId="7E133DCF" w14:textId="77777777" w:rsidR="00EA3537" w:rsidRPr="00EA3537" w:rsidRDefault="00EA3537" w:rsidP="00AD5C09">
      <w:pPr>
        <w:pStyle w:val="NormalnyWeb"/>
        <w:numPr>
          <w:ilvl w:val="0"/>
          <w:numId w:val="47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 xml:space="preserve">M. Perkowski, M. Jamiołkowska </w:t>
      </w:r>
      <w:r w:rsidRPr="00EA3537">
        <w:rPr>
          <w:i/>
          <w:iCs/>
          <w:sz w:val="22"/>
          <w:szCs w:val="22"/>
        </w:rPr>
        <w:t>(doktorantka) (Studia Iuridica Lublinensia) po 50 pkt.</w:t>
      </w:r>
    </w:p>
    <w:p w14:paraId="43373080" w14:textId="77777777" w:rsidR="00EA3537" w:rsidRPr="00EA3537" w:rsidRDefault="00EA3537" w:rsidP="00AD5C09">
      <w:pPr>
        <w:pStyle w:val="NormalnyWeb"/>
        <w:numPr>
          <w:ilvl w:val="0"/>
          <w:numId w:val="47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 xml:space="preserve">K. Laskowska </w:t>
      </w:r>
      <w:r w:rsidRPr="00EA3537">
        <w:rPr>
          <w:i/>
          <w:iCs/>
          <w:sz w:val="22"/>
          <w:szCs w:val="22"/>
        </w:rPr>
        <w:t>(Prawo w działaniu)</w:t>
      </w:r>
    </w:p>
    <w:p w14:paraId="374C738B" w14:textId="77777777" w:rsidR="00EA3537" w:rsidRPr="00EA3537" w:rsidRDefault="00EA3537" w:rsidP="00AD5C09">
      <w:pPr>
        <w:pStyle w:val="NormalnyWeb"/>
        <w:numPr>
          <w:ilvl w:val="0"/>
          <w:numId w:val="47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 xml:space="preserve">E. Wojewoda </w:t>
      </w:r>
      <w:r w:rsidRPr="00EA3537">
        <w:rPr>
          <w:i/>
          <w:iCs/>
          <w:sz w:val="22"/>
          <w:szCs w:val="22"/>
        </w:rPr>
        <w:t>(Prawo w działaniu)</w:t>
      </w:r>
    </w:p>
    <w:p w14:paraId="0AF97B8F" w14:textId="77777777" w:rsidR="00EA3537" w:rsidRPr="00EA3537" w:rsidRDefault="00EA3537" w:rsidP="00AD5C09">
      <w:pPr>
        <w:pStyle w:val="NormalnyWeb"/>
        <w:numPr>
          <w:ilvl w:val="0"/>
          <w:numId w:val="47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 xml:space="preserve">P. Pawluczuk-Bućko, </w:t>
      </w:r>
      <w:r w:rsidRPr="00EA3537">
        <w:rPr>
          <w:i/>
          <w:iCs/>
          <w:sz w:val="22"/>
          <w:szCs w:val="22"/>
        </w:rPr>
        <w:t>(Prawo w działaniu)</w:t>
      </w:r>
    </w:p>
    <w:p w14:paraId="2005CB2F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  <w:u w:val="single"/>
        </w:rPr>
        <w:t>70 punktów</w:t>
      </w:r>
    </w:p>
    <w:p w14:paraId="19508053" w14:textId="77777777" w:rsidR="00EA3537" w:rsidRPr="00EA3537" w:rsidRDefault="00EA3537" w:rsidP="00AD5C09">
      <w:pPr>
        <w:pStyle w:val="NormalnyWeb"/>
        <w:numPr>
          <w:ilvl w:val="0"/>
          <w:numId w:val="48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>Ł. Sowul</w:t>
      </w:r>
      <w:r w:rsidRPr="00EA3537">
        <w:rPr>
          <w:sz w:val="22"/>
          <w:szCs w:val="22"/>
        </w:rPr>
        <w:t xml:space="preserve"> </w:t>
      </w:r>
      <w:r w:rsidRPr="00EA3537">
        <w:rPr>
          <w:i/>
          <w:iCs/>
          <w:sz w:val="22"/>
          <w:szCs w:val="22"/>
        </w:rPr>
        <w:t xml:space="preserve">(Studia Prawnicze KUL) </w:t>
      </w:r>
    </w:p>
    <w:p w14:paraId="4057B71C" w14:textId="77777777" w:rsidR="00EA3537" w:rsidRPr="00EA3537" w:rsidRDefault="00EA3537" w:rsidP="00AD5C09">
      <w:pPr>
        <w:pStyle w:val="NormalnyWeb"/>
        <w:numPr>
          <w:ilvl w:val="0"/>
          <w:numId w:val="48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 xml:space="preserve">Ł. Kierznowski </w:t>
      </w:r>
      <w:r w:rsidRPr="00EA3537">
        <w:rPr>
          <w:i/>
          <w:iCs/>
          <w:sz w:val="22"/>
          <w:szCs w:val="22"/>
        </w:rPr>
        <w:t>(Studia Iuridica Toruniensia)</w:t>
      </w:r>
    </w:p>
    <w:p w14:paraId="0018878A" w14:textId="77777777" w:rsidR="00EA3537" w:rsidRPr="00EA3537" w:rsidRDefault="00EA3537" w:rsidP="00AD5C09">
      <w:pPr>
        <w:pStyle w:val="NormalnyWeb"/>
        <w:numPr>
          <w:ilvl w:val="0"/>
          <w:numId w:val="48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 xml:space="preserve">U. Zawadzka-Pąk </w:t>
      </w:r>
      <w:r w:rsidRPr="00EA3537">
        <w:rPr>
          <w:i/>
          <w:iCs/>
          <w:sz w:val="22"/>
          <w:szCs w:val="22"/>
        </w:rPr>
        <w:t>(Krytyka Prawa. Niezależne studia nad prawem)</w:t>
      </w:r>
    </w:p>
    <w:p w14:paraId="48146EDB" w14:textId="77777777" w:rsidR="00EA3537" w:rsidRPr="00EA3537" w:rsidRDefault="00EA3537" w:rsidP="00AD5C09">
      <w:pPr>
        <w:pStyle w:val="NormalnyWeb"/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  <w:u w:val="single"/>
        </w:rPr>
        <w:t>5 punktów</w:t>
      </w:r>
    </w:p>
    <w:p w14:paraId="52EDAA77" w14:textId="77777777" w:rsidR="00EA3537" w:rsidRPr="00EA3537" w:rsidRDefault="00EA3537" w:rsidP="00AD5C09">
      <w:pPr>
        <w:pStyle w:val="NormalnyWeb"/>
        <w:numPr>
          <w:ilvl w:val="0"/>
          <w:numId w:val="49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 xml:space="preserve">M. Etel </w:t>
      </w:r>
      <w:r w:rsidRPr="00EA3537">
        <w:rPr>
          <w:i/>
          <w:iCs/>
          <w:sz w:val="22"/>
          <w:szCs w:val="22"/>
        </w:rPr>
        <w:t>(Prawo Pomocy Publicznej)</w:t>
      </w:r>
    </w:p>
    <w:p w14:paraId="02B175B8" w14:textId="77777777" w:rsidR="00EA3537" w:rsidRPr="00EA3537" w:rsidRDefault="00EA3537" w:rsidP="00AD5C09">
      <w:pPr>
        <w:pStyle w:val="NormalnyWeb"/>
        <w:numPr>
          <w:ilvl w:val="0"/>
          <w:numId w:val="49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>R. Dowgier</w:t>
      </w:r>
      <w:r w:rsidRPr="00EA3537">
        <w:rPr>
          <w:b/>
          <w:bCs/>
          <w:i/>
          <w:iCs/>
          <w:sz w:val="22"/>
          <w:szCs w:val="22"/>
        </w:rPr>
        <w:t xml:space="preserve"> </w:t>
      </w:r>
      <w:r w:rsidRPr="00EA3537">
        <w:rPr>
          <w:i/>
          <w:iCs/>
          <w:sz w:val="22"/>
          <w:szCs w:val="22"/>
        </w:rPr>
        <w:t>(Przegląd Podatków Lokalnych i Finansów Samorządowych) x2</w:t>
      </w:r>
    </w:p>
    <w:p w14:paraId="6CFDC931" w14:textId="77777777" w:rsidR="00EA3537" w:rsidRPr="00EA3537" w:rsidRDefault="00EA3537" w:rsidP="00AD5C09">
      <w:pPr>
        <w:pStyle w:val="NormalnyWeb"/>
        <w:numPr>
          <w:ilvl w:val="0"/>
          <w:numId w:val="49"/>
        </w:numPr>
        <w:spacing w:before="0"/>
        <w:rPr>
          <w:sz w:val="22"/>
          <w:szCs w:val="22"/>
        </w:rPr>
      </w:pPr>
      <w:r w:rsidRPr="00EA3537">
        <w:rPr>
          <w:b/>
          <w:bCs/>
          <w:sz w:val="22"/>
          <w:szCs w:val="22"/>
        </w:rPr>
        <w:t>L. Etel</w:t>
      </w:r>
      <w:r w:rsidRPr="00EA3537">
        <w:rPr>
          <w:b/>
          <w:bCs/>
          <w:i/>
          <w:iCs/>
          <w:sz w:val="22"/>
          <w:szCs w:val="22"/>
        </w:rPr>
        <w:t xml:space="preserve"> </w:t>
      </w:r>
      <w:r w:rsidRPr="00EA3537">
        <w:rPr>
          <w:i/>
          <w:iCs/>
          <w:sz w:val="22"/>
          <w:szCs w:val="22"/>
        </w:rPr>
        <w:t>(Przegląd Podatków Lokalnych i Finansów Samorządowych)</w:t>
      </w:r>
    </w:p>
    <w:p w14:paraId="6182BCA4" w14:textId="4F3CB5C6" w:rsidR="00C1009D" w:rsidRPr="00C1009D" w:rsidRDefault="00C1009D" w:rsidP="00AD5C09">
      <w:pPr>
        <w:pStyle w:val="NormalnyWeb"/>
        <w:spacing w:before="0" w:beforeAutospacing="0" w:after="0"/>
        <w:rPr>
          <w:sz w:val="22"/>
          <w:szCs w:val="22"/>
        </w:rPr>
      </w:pPr>
    </w:p>
    <w:p w14:paraId="265DAFD7" w14:textId="77777777" w:rsidR="00FD17EC" w:rsidRPr="00C1009D" w:rsidRDefault="00FD17EC" w:rsidP="00AD5C09">
      <w:pPr>
        <w:jc w:val="both"/>
        <w:rPr>
          <w:b/>
          <w:color w:val="C00040"/>
          <w:sz w:val="22"/>
          <w:szCs w:val="22"/>
        </w:rPr>
      </w:pPr>
    </w:p>
    <w:sectPr w:rsidR="00FD17EC" w:rsidRPr="00C1009D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7F5DD" w14:textId="77777777" w:rsidR="00B75FC2" w:rsidRDefault="00B75FC2" w:rsidP="007B5C82">
      <w:r>
        <w:separator/>
      </w:r>
    </w:p>
  </w:endnote>
  <w:endnote w:type="continuationSeparator" w:id="0">
    <w:p w14:paraId="2F3295C0" w14:textId="77777777" w:rsidR="00B75FC2" w:rsidRDefault="00B75FC2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806D" w14:textId="77777777" w:rsidR="00B75FC2" w:rsidRDefault="00B75FC2" w:rsidP="007B5C82">
      <w:r>
        <w:separator/>
      </w:r>
    </w:p>
  </w:footnote>
  <w:footnote w:type="continuationSeparator" w:id="0">
    <w:p w14:paraId="3C229200" w14:textId="77777777" w:rsidR="00B75FC2" w:rsidRDefault="00B75FC2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B79"/>
    <w:multiLevelType w:val="multilevel"/>
    <w:tmpl w:val="560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731F5"/>
    <w:multiLevelType w:val="hybridMultilevel"/>
    <w:tmpl w:val="8E18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DE"/>
    <w:multiLevelType w:val="hybridMultilevel"/>
    <w:tmpl w:val="0248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CD5"/>
    <w:multiLevelType w:val="multilevel"/>
    <w:tmpl w:val="87D8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E4575"/>
    <w:multiLevelType w:val="multilevel"/>
    <w:tmpl w:val="997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6758B"/>
    <w:multiLevelType w:val="multilevel"/>
    <w:tmpl w:val="6760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A569D"/>
    <w:multiLevelType w:val="multilevel"/>
    <w:tmpl w:val="0E92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57F9B"/>
    <w:multiLevelType w:val="multilevel"/>
    <w:tmpl w:val="45A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36FA9"/>
    <w:multiLevelType w:val="multilevel"/>
    <w:tmpl w:val="CBF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F44C5"/>
    <w:multiLevelType w:val="multilevel"/>
    <w:tmpl w:val="F8D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E56B4"/>
    <w:multiLevelType w:val="hybridMultilevel"/>
    <w:tmpl w:val="0FD6E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0208E"/>
    <w:multiLevelType w:val="multilevel"/>
    <w:tmpl w:val="302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36C4A"/>
    <w:multiLevelType w:val="multilevel"/>
    <w:tmpl w:val="3EB6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FC41BC"/>
    <w:multiLevelType w:val="hybridMultilevel"/>
    <w:tmpl w:val="EFA0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325A3"/>
    <w:multiLevelType w:val="multilevel"/>
    <w:tmpl w:val="40AC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F731C0"/>
    <w:multiLevelType w:val="hybridMultilevel"/>
    <w:tmpl w:val="A5DC7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D4DEF"/>
    <w:multiLevelType w:val="hybridMultilevel"/>
    <w:tmpl w:val="1C92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61EDF"/>
    <w:multiLevelType w:val="multilevel"/>
    <w:tmpl w:val="00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C42A7"/>
    <w:multiLevelType w:val="multilevel"/>
    <w:tmpl w:val="96D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4372C5"/>
    <w:multiLevelType w:val="hybridMultilevel"/>
    <w:tmpl w:val="944460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0250C"/>
    <w:multiLevelType w:val="hybridMultilevel"/>
    <w:tmpl w:val="900C9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4F52F2"/>
    <w:multiLevelType w:val="multilevel"/>
    <w:tmpl w:val="9FF8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AC3C6A"/>
    <w:multiLevelType w:val="multilevel"/>
    <w:tmpl w:val="FF5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01717"/>
    <w:multiLevelType w:val="hybridMultilevel"/>
    <w:tmpl w:val="7B88B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3F1B50"/>
    <w:multiLevelType w:val="multilevel"/>
    <w:tmpl w:val="212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9F2B76"/>
    <w:multiLevelType w:val="hybridMultilevel"/>
    <w:tmpl w:val="B80EA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BA4035"/>
    <w:multiLevelType w:val="multilevel"/>
    <w:tmpl w:val="D84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1C257B"/>
    <w:multiLevelType w:val="multilevel"/>
    <w:tmpl w:val="0CA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EF1D83"/>
    <w:multiLevelType w:val="hybridMultilevel"/>
    <w:tmpl w:val="78688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BC2867"/>
    <w:multiLevelType w:val="hybridMultilevel"/>
    <w:tmpl w:val="F5CAE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44790F"/>
    <w:multiLevelType w:val="multilevel"/>
    <w:tmpl w:val="13AE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AF5CA1"/>
    <w:multiLevelType w:val="multilevel"/>
    <w:tmpl w:val="D07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E43C41"/>
    <w:multiLevelType w:val="multilevel"/>
    <w:tmpl w:val="B8A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400AD6"/>
    <w:multiLevelType w:val="multilevel"/>
    <w:tmpl w:val="ADF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6F4E6B"/>
    <w:multiLevelType w:val="multilevel"/>
    <w:tmpl w:val="480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8E656F"/>
    <w:multiLevelType w:val="multilevel"/>
    <w:tmpl w:val="5E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5F423437"/>
    <w:multiLevelType w:val="multilevel"/>
    <w:tmpl w:val="D67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4D22F5"/>
    <w:multiLevelType w:val="multilevel"/>
    <w:tmpl w:val="8EA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1D6FDA"/>
    <w:multiLevelType w:val="multilevel"/>
    <w:tmpl w:val="ACD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4601DB"/>
    <w:multiLevelType w:val="hybridMultilevel"/>
    <w:tmpl w:val="98D80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984D1B"/>
    <w:multiLevelType w:val="multilevel"/>
    <w:tmpl w:val="730A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50709A"/>
    <w:multiLevelType w:val="multilevel"/>
    <w:tmpl w:val="221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59185A"/>
    <w:multiLevelType w:val="hybridMultilevel"/>
    <w:tmpl w:val="EBEEA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19268B"/>
    <w:multiLevelType w:val="multilevel"/>
    <w:tmpl w:val="C38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F54AC1"/>
    <w:multiLevelType w:val="hybridMultilevel"/>
    <w:tmpl w:val="0F580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43"/>
  </w:num>
  <w:num w:numId="5">
    <w:abstractNumId w:val="38"/>
  </w:num>
  <w:num w:numId="6">
    <w:abstractNumId w:val="27"/>
  </w:num>
  <w:num w:numId="7">
    <w:abstractNumId w:val="48"/>
  </w:num>
  <w:num w:numId="8">
    <w:abstractNumId w:val="20"/>
  </w:num>
  <w:num w:numId="9">
    <w:abstractNumId w:val="45"/>
  </w:num>
  <w:num w:numId="10">
    <w:abstractNumId w:val="37"/>
  </w:num>
  <w:num w:numId="11">
    <w:abstractNumId w:val="24"/>
  </w:num>
  <w:num w:numId="12">
    <w:abstractNumId w:val="33"/>
  </w:num>
  <w:num w:numId="13">
    <w:abstractNumId w:val="26"/>
  </w:num>
  <w:num w:numId="14">
    <w:abstractNumId w:val="22"/>
  </w:num>
  <w:num w:numId="15">
    <w:abstractNumId w:val="11"/>
  </w:num>
  <w:num w:numId="16">
    <w:abstractNumId w:val="9"/>
  </w:num>
  <w:num w:numId="17">
    <w:abstractNumId w:val="12"/>
  </w:num>
  <w:num w:numId="18">
    <w:abstractNumId w:val="5"/>
  </w:num>
  <w:num w:numId="19">
    <w:abstractNumId w:val="19"/>
  </w:num>
  <w:num w:numId="20">
    <w:abstractNumId w:val="3"/>
  </w:num>
  <w:num w:numId="21">
    <w:abstractNumId w:val="25"/>
  </w:num>
  <w:num w:numId="22">
    <w:abstractNumId w:val="18"/>
  </w:num>
  <w:num w:numId="23">
    <w:abstractNumId w:val="31"/>
  </w:num>
  <w:num w:numId="24">
    <w:abstractNumId w:val="21"/>
  </w:num>
  <w:num w:numId="25">
    <w:abstractNumId w:val="17"/>
  </w:num>
  <w:num w:numId="26">
    <w:abstractNumId w:val="8"/>
  </w:num>
  <w:num w:numId="27">
    <w:abstractNumId w:val="41"/>
  </w:num>
  <w:num w:numId="28">
    <w:abstractNumId w:val="36"/>
  </w:num>
  <w:num w:numId="29">
    <w:abstractNumId w:val="40"/>
  </w:num>
  <w:num w:numId="30">
    <w:abstractNumId w:val="28"/>
  </w:num>
  <w:num w:numId="31">
    <w:abstractNumId w:val="7"/>
  </w:num>
  <w:num w:numId="32">
    <w:abstractNumId w:val="47"/>
  </w:num>
  <w:num w:numId="33">
    <w:abstractNumId w:val="44"/>
  </w:num>
  <w:num w:numId="34">
    <w:abstractNumId w:val="6"/>
  </w:num>
  <w:num w:numId="35">
    <w:abstractNumId w:val="34"/>
  </w:num>
  <w:num w:numId="36">
    <w:abstractNumId w:val="14"/>
  </w:num>
  <w:num w:numId="37">
    <w:abstractNumId w:val="23"/>
  </w:num>
  <w:num w:numId="38">
    <w:abstractNumId w:val="35"/>
  </w:num>
  <w:num w:numId="39">
    <w:abstractNumId w:val="39"/>
  </w:num>
  <w:num w:numId="40">
    <w:abstractNumId w:val="0"/>
  </w:num>
  <w:num w:numId="41">
    <w:abstractNumId w:val="4"/>
  </w:num>
  <w:num w:numId="42">
    <w:abstractNumId w:val="10"/>
  </w:num>
  <w:num w:numId="43">
    <w:abstractNumId w:val="16"/>
  </w:num>
  <w:num w:numId="44">
    <w:abstractNumId w:val="42"/>
  </w:num>
  <w:num w:numId="45">
    <w:abstractNumId w:val="46"/>
  </w:num>
  <w:num w:numId="46">
    <w:abstractNumId w:val="2"/>
  </w:num>
  <w:num w:numId="47">
    <w:abstractNumId w:val="32"/>
  </w:num>
  <w:num w:numId="48">
    <w:abstractNumId w:val="13"/>
  </w:num>
  <w:num w:numId="49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477E9"/>
    <w:rsid w:val="00050A2E"/>
    <w:rsid w:val="00051D88"/>
    <w:rsid w:val="00053389"/>
    <w:rsid w:val="00053806"/>
    <w:rsid w:val="0006122F"/>
    <w:rsid w:val="00070E3C"/>
    <w:rsid w:val="00071FCA"/>
    <w:rsid w:val="000742E5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3138"/>
    <w:rsid w:val="000B5F9B"/>
    <w:rsid w:val="000C11B4"/>
    <w:rsid w:val="000C1A79"/>
    <w:rsid w:val="000C2509"/>
    <w:rsid w:val="000D4A15"/>
    <w:rsid w:val="000F49B0"/>
    <w:rsid w:val="000F5449"/>
    <w:rsid w:val="00103B02"/>
    <w:rsid w:val="00105477"/>
    <w:rsid w:val="00111719"/>
    <w:rsid w:val="00113329"/>
    <w:rsid w:val="0013533C"/>
    <w:rsid w:val="00137952"/>
    <w:rsid w:val="001407F0"/>
    <w:rsid w:val="00143A07"/>
    <w:rsid w:val="00144D29"/>
    <w:rsid w:val="00147DC4"/>
    <w:rsid w:val="00151609"/>
    <w:rsid w:val="00152508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31E6"/>
    <w:rsid w:val="001B3822"/>
    <w:rsid w:val="001B5684"/>
    <w:rsid w:val="001C5B5D"/>
    <w:rsid w:val="001C70DE"/>
    <w:rsid w:val="001D06BF"/>
    <w:rsid w:val="001D5A3E"/>
    <w:rsid w:val="001E5750"/>
    <w:rsid w:val="001F6AC6"/>
    <w:rsid w:val="002020CE"/>
    <w:rsid w:val="002037F5"/>
    <w:rsid w:val="002045D1"/>
    <w:rsid w:val="002157B9"/>
    <w:rsid w:val="0022079A"/>
    <w:rsid w:val="00226D76"/>
    <w:rsid w:val="00230CBA"/>
    <w:rsid w:val="00232BED"/>
    <w:rsid w:val="00234985"/>
    <w:rsid w:val="002361C8"/>
    <w:rsid w:val="002370E9"/>
    <w:rsid w:val="0023776C"/>
    <w:rsid w:val="002416DD"/>
    <w:rsid w:val="0024708C"/>
    <w:rsid w:val="00250C45"/>
    <w:rsid w:val="0025491F"/>
    <w:rsid w:val="00255C27"/>
    <w:rsid w:val="00263D84"/>
    <w:rsid w:val="0027294F"/>
    <w:rsid w:val="002730A5"/>
    <w:rsid w:val="00273945"/>
    <w:rsid w:val="00274F17"/>
    <w:rsid w:val="002814F8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A5446"/>
    <w:rsid w:val="002B121D"/>
    <w:rsid w:val="002B1BEC"/>
    <w:rsid w:val="002B640B"/>
    <w:rsid w:val="002C68B1"/>
    <w:rsid w:val="002D2DD7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3D6"/>
    <w:rsid w:val="003135C0"/>
    <w:rsid w:val="00313C43"/>
    <w:rsid w:val="00314963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6008A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F7"/>
    <w:rsid w:val="00396E11"/>
    <w:rsid w:val="00397E2C"/>
    <w:rsid w:val="003A191A"/>
    <w:rsid w:val="003B266A"/>
    <w:rsid w:val="003C23D5"/>
    <w:rsid w:val="003C50F8"/>
    <w:rsid w:val="003C7CCF"/>
    <w:rsid w:val="003D0F5C"/>
    <w:rsid w:val="003D5851"/>
    <w:rsid w:val="003D5E0A"/>
    <w:rsid w:val="003D6034"/>
    <w:rsid w:val="003D7EAA"/>
    <w:rsid w:val="003E0077"/>
    <w:rsid w:val="003E74B7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43EEC"/>
    <w:rsid w:val="00450D24"/>
    <w:rsid w:val="00451075"/>
    <w:rsid w:val="0046314A"/>
    <w:rsid w:val="004639F8"/>
    <w:rsid w:val="004702B2"/>
    <w:rsid w:val="00473624"/>
    <w:rsid w:val="00473F19"/>
    <w:rsid w:val="00474513"/>
    <w:rsid w:val="00481436"/>
    <w:rsid w:val="00482697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C215A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938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8A6"/>
    <w:rsid w:val="00597A0A"/>
    <w:rsid w:val="00597A60"/>
    <w:rsid w:val="005A2D23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741E"/>
    <w:rsid w:val="006075F7"/>
    <w:rsid w:val="006078AB"/>
    <w:rsid w:val="006126EA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397C"/>
    <w:rsid w:val="006A5921"/>
    <w:rsid w:val="006A5E46"/>
    <w:rsid w:val="006B3953"/>
    <w:rsid w:val="006B51FE"/>
    <w:rsid w:val="006B76E3"/>
    <w:rsid w:val="006C01B1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68D0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040A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4EB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094B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23689"/>
    <w:rsid w:val="00931608"/>
    <w:rsid w:val="00931CCA"/>
    <w:rsid w:val="00932A78"/>
    <w:rsid w:val="00932B46"/>
    <w:rsid w:val="009338F5"/>
    <w:rsid w:val="00937379"/>
    <w:rsid w:val="00940630"/>
    <w:rsid w:val="00940E03"/>
    <w:rsid w:val="00941C7D"/>
    <w:rsid w:val="00952DC8"/>
    <w:rsid w:val="0095461E"/>
    <w:rsid w:val="0095714C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A31DB"/>
    <w:rsid w:val="009A363F"/>
    <w:rsid w:val="009A6573"/>
    <w:rsid w:val="009A7A54"/>
    <w:rsid w:val="009B1043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5C09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065C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5FC2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009D"/>
    <w:rsid w:val="00C12F8A"/>
    <w:rsid w:val="00C13E85"/>
    <w:rsid w:val="00C14D32"/>
    <w:rsid w:val="00C23A44"/>
    <w:rsid w:val="00C2578A"/>
    <w:rsid w:val="00C33080"/>
    <w:rsid w:val="00C33222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2EF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7361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5D5"/>
    <w:rsid w:val="00E435E4"/>
    <w:rsid w:val="00E44267"/>
    <w:rsid w:val="00E4642D"/>
    <w:rsid w:val="00E60710"/>
    <w:rsid w:val="00E625F6"/>
    <w:rsid w:val="00E6398A"/>
    <w:rsid w:val="00E644A2"/>
    <w:rsid w:val="00E72624"/>
    <w:rsid w:val="00E737FA"/>
    <w:rsid w:val="00E74976"/>
    <w:rsid w:val="00E74F98"/>
    <w:rsid w:val="00E7522D"/>
    <w:rsid w:val="00E75912"/>
    <w:rsid w:val="00E811DB"/>
    <w:rsid w:val="00E84854"/>
    <w:rsid w:val="00E9135D"/>
    <w:rsid w:val="00E955BD"/>
    <w:rsid w:val="00EA0C87"/>
    <w:rsid w:val="00EA3537"/>
    <w:rsid w:val="00EB01C2"/>
    <w:rsid w:val="00EB0284"/>
    <w:rsid w:val="00EB4769"/>
    <w:rsid w:val="00EB4988"/>
    <w:rsid w:val="00EB75B7"/>
    <w:rsid w:val="00EC105F"/>
    <w:rsid w:val="00EC4932"/>
    <w:rsid w:val="00EC7C63"/>
    <w:rsid w:val="00ED19DF"/>
    <w:rsid w:val="00EE784B"/>
    <w:rsid w:val="00EF4378"/>
    <w:rsid w:val="00EF4F84"/>
    <w:rsid w:val="00EF55F3"/>
    <w:rsid w:val="00EF72C1"/>
    <w:rsid w:val="00EF76F8"/>
    <w:rsid w:val="00F014E4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4C8D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B3624"/>
    <w:rsid w:val="00FB6524"/>
    <w:rsid w:val="00FC18CE"/>
    <w:rsid w:val="00FC3769"/>
    <w:rsid w:val="00FC506E"/>
    <w:rsid w:val="00FC7645"/>
    <w:rsid w:val="00FD17EC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  <w:style w:type="paragraph" w:styleId="Tekstdymka">
    <w:name w:val="Balloon Text"/>
    <w:basedOn w:val="Normalny"/>
    <w:link w:val="TekstdymkaZnak"/>
    <w:uiPriority w:val="99"/>
    <w:semiHidden/>
    <w:unhideWhenUsed/>
    <w:rsid w:val="002D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D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975e">
    <w:name w:val="f_975e"/>
    <w:basedOn w:val="Domylnaczcionkaakapitu"/>
    <w:rsid w:val="00F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13" Type="http://schemas.openxmlformats.org/officeDocument/2006/relationships/hyperlink" Target="https://expertus.prawo.uwb.edu.pl/cgi-bin/expertus.cgi" TargetMode="External"/><Relationship Id="rId18" Type="http://schemas.openxmlformats.org/officeDocument/2006/relationships/hyperlink" Target="https://expertus.prawo.uwb.edu.pl/cgi-bin/expertus.cgi" TargetMode="External"/><Relationship Id="rId3" Type="http://schemas.openxmlformats.org/officeDocument/2006/relationships/styles" Target="styles.xml"/><Relationship Id="rId21" Type="http://schemas.openxmlformats.org/officeDocument/2006/relationships/hyperlink" Target="https://expertus.prawo.uwb.edu.pl/cgi-bin/expertus.cg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xpertus.prawo.uwb.edu.pl/cgi-bin/expertus.cgi" TargetMode="External"/><Relationship Id="rId17" Type="http://schemas.openxmlformats.org/officeDocument/2006/relationships/hyperlink" Target="https://expertus.prawo.uwb.edu.pl/cgi-bin/expertus.cg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xpertus.prawo.uwb.edu.pl/cgi-bin/expertus.cgi" TargetMode="External"/><Relationship Id="rId20" Type="http://schemas.openxmlformats.org/officeDocument/2006/relationships/hyperlink" Target="https://expertus.prawo.uwb.edu.pl/cgi-bin/expertus.c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tus.prawo.uwb.edu.pl/cgi-bin/expertus.cg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xpertus.prawo.uwb.edu.pl/cgi-bin/expertus.cgi" TargetMode="External"/><Relationship Id="rId23" Type="http://schemas.openxmlformats.org/officeDocument/2006/relationships/hyperlink" Target="https://expertus.prawo.uwb.edu.pl/cgi-bin/expertus.cgi" TargetMode="External"/><Relationship Id="rId10" Type="http://schemas.openxmlformats.org/officeDocument/2006/relationships/hyperlink" Target="https://expertus.prawo.uwb.edu.pl/cgi-bin/expertus.cgi" TargetMode="External"/><Relationship Id="rId19" Type="http://schemas.openxmlformats.org/officeDocument/2006/relationships/hyperlink" Target="https://expertus.prawo.uwb.edu.pl/cgi-bin/expertus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ertus.prawo.uwb.edu.pl/cgi-bin/expertus.cgi" TargetMode="External"/><Relationship Id="rId14" Type="http://schemas.openxmlformats.org/officeDocument/2006/relationships/hyperlink" Target="https://expertus.prawo.uwb.edu.pl/cgi-bin/expertus.cgi" TargetMode="External"/><Relationship Id="rId22" Type="http://schemas.openxmlformats.org/officeDocument/2006/relationships/hyperlink" Target="https://expertus.prawo.uwb.edu.pl/cgi-bin/expertus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2D78-4991-4B3A-ABDD-DDE87C79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8</cp:revision>
  <cp:lastPrinted>2023-11-27T09:25:00Z</cp:lastPrinted>
  <dcterms:created xsi:type="dcterms:W3CDTF">2024-04-18T13:16:00Z</dcterms:created>
  <dcterms:modified xsi:type="dcterms:W3CDTF">2024-12-04T10:34:00Z</dcterms:modified>
</cp:coreProperties>
</file>