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AE11D5" w:rsidRDefault="00053806" w:rsidP="00AE11D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Informacje Dziekana:</w:t>
      </w:r>
    </w:p>
    <w:p w14:paraId="1ED5B9B3" w14:textId="780AD892" w:rsidR="000811FD" w:rsidRDefault="006A5E46" w:rsidP="006A5E4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6A5E46">
        <w:rPr>
          <w:sz w:val="22"/>
          <w:szCs w:val="22"/>
        </w:rPr>
        <w:t>ozprawa „Międzynarodowe porozumienia polskiego samorządu terytorialnego w świetle prawa międzynarodowego” autorstwa dr. Konrada Wnorowskiego zdobyła nagrodę główną XX edycji Konkursu im. Profesora Michała Kuleszy</w:t>
      </w:r>
      <w:r>
        <w:rPr>
          <w:rFonts w:ascii="Segoe UI Symbol" w:hAnsi="Segoe UI Symbol" w:cs="Segoe UI Symbol"/>
          <w:sz w:val="22"/>
          <w:szCs w:val="22"/>
        </w:rPr>
        <w:t xml:space="preserve">. </w:t>
      </w:r>
      <w:r>
        <w:rPr>
          <w:sz w:val="22"/>
          <w:szCs w:val="22"/>
        </w:rPr>
        <w:t>Wręczenie nagród odbyło 27.09.2023</w:t>
      </w:r>
      <w:r w:rsidRPr="006A5E46">
        <w:rPr>
          <w:sz w:val="22"/>
          <w:szCs w:val="22"/>
        </w:rPr>
        <w:t xml:space="preserve"> w Warszawie. </w:t>
      </w:r>
      <w:r w:rsidR="000811FD" w:rsidRPr="006A5E46">
        <w:rPr>
          <w:sz w:val="22"/>
          <w:szCs w:val="22"/>
        </w:rPr>
        <w:t xml:space="preserve">  </w:t>
      </w:r>
    </w:p>
    <w:p w14:paraId="5D148C13" w14:textId="6C34DB31" w:rsidR="006A5E46" w:rsidRPr="005C6583" w:rsidRDefault="006A5E46" w:rsidP="005C6583">
      <w:pPr>
        <w:rPr>
          <w:sz w:val="22"/>
          <w:szCs w:val="22"/>
        </w:rPr>
      </w:pPr>
    </w:p>
    <w:p w14:paraId="77E2B36E" w14:textId="77777777" w:rsidR="00E21C9B" w:rsidRPr="005C6583" w:rsidRDefault="00E21C9B" w:rsidP="00D40A5D">
      <w:pPr>
        <w:jc w:val="both"/>
        <w:rPr>
          <w:strike/>
          <w:sz w:val="22"/>
          <w:szCs w:val="22"/>
        </w:rPr>
      </w:pPr>
    </w:p>
    <w:p w14:paraId="7E7C9785" w14:textId="77777777" w:rsidR="005C3ED0" w:rsidRPr="005C6583" w:rsidRDefault="005C3ED0" w:rsidP="00313C43">
      <w:pPr>
        <w:jc w:val="both"/>
        <w:rPr>
          <w:b/>
          <w:color w:val="C00040"/>
          <w:sz w:val="32"/>
          <w:szCs w:val="32"/>
        </w:rPr>
      </w:pPr>
    </w:p>
    <w:p w14:paraId="654B22F5" w14:textId="4E4314AA" w:rsidR="00C36A76" w:rsidRPr="00744B88" w:rsidRDefault="00C36A76" w:rsidP="00313C43">
      <w:pPr>
        <w:jc w:val="both"/>
        <w:rPr>
          <w:b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Udział w konferencjach</w:t>
      </w:r>
      <w:r w:rsidR="005A2D23" w:rsidRPr="00744B88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E6398A" w:rsidRDefault="00C36A76" w:rsidP="00313C43">
      <w:pPr>
        <w:jc w:val="both"/>
        <w:rPr>
          <w:b/>
          <w:sz w:val="22"/>
          <w:szCs w:val="22"/>
        </w:rPr>
      </w:pPr>
    </w:p>
    <w:p w14:paraId="76094AFB" w14:textId="77777777" w:rsidR="00D40A5D" w:rsidRPr="006A5E46" w:rsidRDefault="00D40A5D" w:rsidP="00D40A5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F0579B">
        <w:rPr>
          <w:b/>
          <w:sz w:val="22"/>
          <w:szCs w:val="22"/>
        </w:rPr>
        <w:t>6-9.09.2023 r.</w:t>
      </w:r>
      <w:r>
        <w:rPr>
          <w:sz w:val="22"/>
          <w:szCs w:val="22"/>
        </w:rPr>
        <w:t xml:space="preserve"> konferencja</w:t>
      </w:r>
      <w:r w:rsidRPr="006A5E46">
        <w:rPr>
          <w:sz w:val="22"/>
          <w:szCs w:val="22"/>
        </w:rPr>
        <w:t xml:space="preserve"> Europejskiego Towarzystwa Kryminologicznego (European Society of Criminology) „The Rene</w:t>
      </w:r>
      <w:r>
        <w:rPr>
          <w:sz w:val="22"/>
          <w:szCs w:val="22"/>
        </w:rPr>
        <w:t>issance of European Criminology”, Florencja, Włochy</w:t>
      </w:r>
      <w:r w:rsidRPr="006A5E46">
        <w:rPr>
          <w:sz w:val="22"/>
          <w:szCs w:val="22"/>
        </w:rPr>
        <w:t xml:space="preserve">. </w:t>
      </w:r>
    </w:p>
    <w:p w14:paraId="5D8E87C7" w14:textId="77777777" w:rsidR="00D40A5D" w:rsidRPr="00F0579B" w:rsidRDefault="00D40A5D" w:rsidP="004A2E13">
      <w:pPr>
        <w:ind w:left="708"/>
        <w:jc w:val="both"/>
        <w:rPr>
          <w:sz w:val="22"/>
          <w:szCs w:val="22"/>
          <w:lang w:val="en-US"/>
        </w:rPr>
      </w:pPr>
      <w:r w:rsidRPr="00F0579B">
        <w:rPr>
          <w:b/>
          <w:sz w:val="22"/>
          <w:szCs w:val="22"/>
          <w:lang w:val="en-US"/>
        </w:rPr>
        <w:t>dr Emilia Jurgielewicz-Delegacz</w:t>
      </w:r>
      <w:r>
        <w:rPr>
          <w:b/>
          <w:sz w:val="22"/>
          <w:szCs w:val="22"/>
          <w:lang w:val="en-US"/>
        </w:rPr>
        <w:t xml:space="preserve"> -</w:t>
      </w:r>
      <w:r w:rsidRPr="00F0579B">
        <w:rPr>
          <w:sz w:val="22"/>
          <w:szCs w:val="22"/>
          <w:lang w:val="en-US"/>
        </w:rPr>
        <w:t xml:space="preserve"> „Crime in rural areas – what do we know ab</w:t>
      </w:r>
      <w:r>
        <w:rPr>
          <w:sz w:val="22"/>
          <w:szCs w:val="22"/>
          <w:lang w:val="en-US"/>
        </w:rPr>
        <w:t>out this phenomenon in Poland?”</w:t>
      </w:r>
    </w:p>
    <w:p w14:paraId="3FFBBC3A" w14:textId="77777777" w:rsidR="00D40A5D" w:rsidRPr="00F0579B" w:rsidRDefault="00D40A5D" w:rsidP="004A2E13">
      <w:pPr>
        <w:ind w:left="708"/>
        <w:jc w:val="both"/>
        <w:rPr>
          <w:sz w:val="22"/>
          <w:szCs w:val="22"/>
          <w:lang w:val="en-US"/>
        </w:rPr>
      </w:pPr>
      <w:r w:rsidRPr="00F0579B">
        <w:rPr>
          <w:b/>
          <w:sz w:val="22"/>
          <w:szCs w:val="22"/>
        </w:rPr>
        <w:t xml:space="preserve">dr Magdalena Perkowska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moderator</w:t>
      </w:r>
      <w:r w:rsidRPr="00F0579B">
        <w:rPr>
          <w:sz w:val="22"/>
          <w:szCs w:val="22"/>
        </w:rPr>
        <w:t xml:space="preserve"> panel</w:t>
      </w:r>
      <w:r>
        <w:rPr>
          <w:sz w:val="22"/>
          <w:szCs w:val="22"/>
        </w:rPr>
        <w:t>u</w:t>
      </w:r>
      <w:r w:rsidRPr="00F0579B">
        <w:rPr>
          <w:sz w:val="22"/>
          <w:szCs w:val="22"/>
        </w:rPr>
        <w:t xml:space="preserve"> pt. </w:t>
      </w:r>
      <w:r w:rsidRPr="00F0579B">
        <w:rPr>
          <w:sz w:val="22"/>
          <w:szCs w:val="22"/>
          <w:lang w:val="en-US"/>
        </w:rPr>
        <w:t xml:space="preserve">„Immigration, crime &amp; citizenship, Panel 3: Border </w:t>
      </w:r>
      <w:r>
        <w:rPr>
          <w:sz w:val="22"/>
          <w:szCs w:val="22"/>
          <w:lang w:val="en-US"/>
        </w:rPr>
        <w:t xml:space="preserve">control and smuggling”; </w:t>
      </w:r>
      <w:r w:rsidRPr="00F0579B">
        <w:rPr>
          <w:sz w:val="22"/>
          <w:szCs w:val="22"/>
          <w:lang w:val="en-US"/>
        </w:rPr>
        <w:t>referat pt. „Brothers in arms or partners in crime: on criminal liability for “organising” the illegal border</w:t>
      </w:r>
      <w:r>
        <w:rPr>
          <w:sz w:val="22"/>
          <w:szCs w:val="22"/>
          <w:lang w:val="en-US"/>
        </w:rPr>
        <w:t xml:space="preserve"> crossing during border crisis”</w:t>
      </w:r>
    </w:p>
    <w:p w14:paraId="3770DC3B" w14:textId="20AC3081" w:rsidR="00D40A5D" w:rsidRDefault="00D40A5D" w:rsidP="004A2E13">
      <w:pPr>
        <w:ind w:left="708"/>
        <w:jc w:val="both"/>
        <w:rPr>
          <w:sz w:val="22"/>
          <w:szCs w:val="22"/>
          <w:lang w:val="en-US"/>
        </w:rPr>
      </w:pPr>
      <w:r w:rsidRPr="00F0579B">
        <w:rPr>
          <w:b/>
          <w:sz w:val="22"/>
          <w:szCs w:val="22"/>
        </w:rPr>
        <w:t>mgr Marta Dąbrowska</w:t>
      </w:r>
      <w:r>
        <w:rPr>
          <w:sz w:val="22"/>
          <w:szCs w:val="22"/>
        </w:rPr>
        <w:t xml:space="preserve"> - referat</w:t>
      </w:r>
      <w:r w:rsidRPr="00F0579B">
        <w:rPr>
          <w:sz w:val="22"/>
          <w:szCs w:val="22"/>
        </w:rPr>
        <w:t xml:space="preserve"> we współautorstwie z prof. dr hab. </w:t>
      </w:r>
      <w:r w:rsidRPr="005C6583">
        <w:rPr>
          <w:sz w:val="22"/>
          <w:szCs w:val="22"/>
          <w:lang w:val="en-US"/>
        </w:rPr>
        <w:t xml:space="preserve">Ewą M. Guzik-Makaruk pt. </w:t>
      </w:r>
      <w:r w:rsidRPr="00F0579B">
        <w:rPr>
          <w:sz w:val="22"/>
          <w:szCs w:val="22"/>
          <w:lang w:val="en-US"/>
        </w:rPr>
        <w:t>„Online risk behaviors and victimization am</w:t>
      </w:r>
      <w:r>
        <w:rPr>
          <w:sz w:val="22"/>
          <w:szCs w:val="22"/>
          <w:lang w:val="en-US"/>
        </w:rPr>
        <w:t xml:space="preserve">ong juveniles in ISRD3 Poland”; panel dyskusyjny </w:t>
      </w:r>
      <w:r w:rsidRPr="00F0579B">
        <w:rPr>
          <w:sz w:val="22"/>
          <w:szCs w:val="22"/>
          <w:lang w:val="en-US"/>
        </w:rPr>
        <w:t xml:space="preserve">pt. „Challenges of Doing Cross-National Survey Research </w:t>
      </w:r>
      <w:r>
        <w:rPr>
          <w:sz w:val="22"/>
          <w:szCs w:val="22"/>
          <w:lang w:val="en-US"/>
        </w:rPr>
        <w:t>(ISRD)” oraz przedkonferencyjne spotkanie</w:t>
      </w:r>
      <w:r w:rsidRPr="00F0579B">
        <w:rPr>
          <w:sz w:val="22"/>
          <w:szCs w:val="22"/>
          <w:lang w:val="en-US"/>
        </w:rPr>
        <w:t xml:space="preserve"> International </w:t>
      </w:r>
      <w:r>
        <w:rPr>
          <w:sz w:val="22"/>
          <w:szCs w:val="22"/>
          <w:lang w:val="en-US"/>
        </w:rPr>
        <w:t>Self-Report Delinquency Network</w:t>
      </w:r>
    </w:p>
    <w:p w14:paraId="08CD768B" w14:textId="4D497661" w:rsidR="003D7EAA" w:rsidRDefault="003D7EAA" w:rsidP="00D40A5D">
      <w:pPr>
        <w:ind w:left="360"/>
        <w:jc w:val="both"/>
        <w:rPr>
          <w:sz w:val="22"/>
          <w:szCs w:val="22"/>
          <w:lang w:val="en-US"/>
        </w:rPr>
      </w:pPr>
    </w:p>
    <w:p w14:paraId="31B07144" w14:textId="77777777" w:rsidR="003D7EAA" w:rsidRPr="003D7EAA" w:rsidRDefault="003D7EAA" w:rsidP="003D7EA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D7EAA">
        <w:rPr>
          <w:b/>
          <w:sz w:val="22"/>
          <w:szCs w:val="22"/>
        </w:rPr>
        <w:t>7-8.09.2023 r</w:t>
      </w:r>
      <w:r w:rsidRPr="003D7EAA">
        <w:rPr>
          <w:sz w:val="22"/>
          <w:szCs w:val="22"/>
        </w:rPr>
        <w:t>. XV Letnie Warsztaty Doktoranckie, Olsztyn.</w:t>
      </w:r>
    </w:p>
    <w:p w14:paraId="60744B27" w14:textId="7BCFA333" w:rsidR="003D7EAA" w:rsidRPr="003D7EAA" w:rsidRDefault="003D7EAA" w:rsidP="00226D76">
      <w:pPr>
        <w:pStyle w:val="Akapitzlist"/>
        <w:ind w:left="360" w:firstLine="348"/>
        <w:jc w:val="both"/>
        <w:rPr>
          <w:b/>
          <w:sz w:val="22"/>
          <w:szCs w:val="22"/>
        </w:rPr>
      </w:pPr>
      <w:r w:rsidRPr="003D7EAA">
        <w:rPr>
          <w:b/>
          <w:sz w:val="22"/>
          <w:szCs w:val="22"/>
        </w:rPr>
        <w:t>Dr hab. Piotr Pietrasz, prof. UwB</w:t>
      </w:r>
    </w:p>
    <w:p w14:paraId="7FBD9121" w14:textId="77777777" w:rsidR="00D40A5D" w:rsidRPr="003D7EAA" w:rsidRDefault="00D40A5D" w:rsidP="00D40A5D">
      <w:pPr>
        <w:pStyle w:val="Akapitzlist"/>
        <w:rPr>
          <w:sz w:val="22"/>
          <w:szCs w:val="22"/>
        </w:rPr>
      </w:pPr>
    </w:p>
    <w:p w14:paraId="5C204B48" w14:textId="77777777" w:rsidR="00BC7072" w:rsidRDefault="00BC7072" w:rsidP="00BC7072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 w:rsidRPr="00177072">
        <w:rPr>
          <w:b/>
          <w:bCs/>
          <w:sz w:val="22"/>
          <w:szCs w:val="22"/>
        </w:rPr>
        <w:t>8-10.09.2025 r.</w:t>
      </w:r>
      <w:r w:rsidRPr="00177072">
        <w:rPr>
          <w:bCs/>
          <w:sz w:val="22"/>
          <w:szCs w:val="22"/>
        </w:rPr>
        <w:t xml:space="preserve"> IX wrześniowe spotkanie z prawem prawa pracy „Prawo pracy na wczasach – nieoczywiste aspekty wakacji w ujęciu prawnopracowniczym”, Uniwersytet Łódzki</w:t>
      </w:r>
      <w:r>
        <w:rPr>
          <w:bCs/>
          <w:sz w:val="22"/>
          <w:szCs w:val="22"/>
        </w:rPr>
        <w:t>, Spała.</w:t>
      </w:r>
    </w:p>
    <w:p w14:paraId="5DF4F174" w14:textId="77777777" w:rsidR="00BC7072" w:rsidRPr="00177072" w:rsidRDefault="00BC7072" w:rsidP="00BC7072">
      <w:pPr>
        <w:pStyle w:val="Akapitzlist"/>
        <w:suppressAutoHyphens w:val="0"/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177072">
        <w:rPr>
          <w:b/>
          <w:bCs/>
          <w:sz w:val="22"/>
          <w:szCs w:val="22"/>
        </w:rPr>
        <w:t>dr hab. Wioletta Witoszko</w:t>
      </w:r>
    </w:p>
    <w:p w14:paraId="4F5CAB0F" w14:textId="66C94E38" w:rsidR="00D40A5D" w:rsidRDefault="00BC7072" w:rsidP="00226D76">
      <w:pPr>
        <w:suppressAutoHyphens w:val="0"/>
        <w:spacing w:line="276" w:lineRule="auto"/>
        <w:ind w:left="360" w:firstLine="348"/>
        <w:jc w:val="both"/>
        <w:rPr>
          <w:b/>
          <w:bCs/>
          <w:sz w:val="22"/>
          <w:szCs w:val="22"/>
        </w:rPr>
      </w:pPr>
      <w:r w:rsidRPr="00177072">
        <w:rPr>
          <w:b/>
          <w:bCs/>
          <w:sz w:val="22"/>
          <w:szCs w:val="22"/>
        </w:rPr>
        <w:t>dr Katarzyna Żywolewska</w:t>
      </w:r>
    </w:p>
    <w:p w14:paraId="53CA95AE" w14:textId="1DDD1E29" w:rsidR="00226D76" w:rsidRDefault="00226D76" w:rsidP="00226D76">
      <w:pPr>
        <w:suppressAutoHyphens w:val="0"/>
        <w:spacing w:line="276" w:lineRule="auto"/>
        <w:ind w:left="360" w:firstLine="348"/>
        <w:jc w:val="both"/>
        <w:rPr>
          <w:b/>
          <w:bCs/>
          <w:sz w:val="22"/>
          <w:szCs w:val="22"/>
        </w:rPr>
      </w:pPr>
    </w:p>
    <w:p w14:paraId="46DADE97" w14:textId="3392BE40" w:rsidR="00226D76" w:rsidRPr="00226D76" w:rsidRDefault="00226D76" w:rsidP="00226D76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11-12.09.2023 r. </w:t>
      </w:r>
      <w:r>
        <w:rPr>
          <w:bCs/>
          <w:sz w:val="22"/>
          <w:szCs w:val="22"/>
        </w:rPr>
        <w:t>22 konferencja</w:t>
      </w:r>
      <w:r w:rsidRPr="00226D76">
        <w:rPr>
          <w:bCs/>
          <w:sz w:val="22"/>
          <w:szCs w:val="22"/>
        </w:rPr>
        <w:t xml:space="preserve"> Międzynarodowego Centrum Badań Finansów Publicznych i Prawa Podatkowego funkcjonującego przy Wydziale Prawa UwB, </w:t>
      </w:r>
      <w:r>
        <w:rPr>
          <w:bCs/>
          <w:sz w:val="22"/>
          <w:szCs w:val="22"/>
        </w:rPr>
        <w:t>Brno</w:t>
      </w:r>
      <w:r w:rsidRPr="00226D76">
        <w:rPr>
          <w:bCs/>
          <w:sz w:val="22"/>
          <w:szCs w:val="22"/>
        </w:rPr>
        <w:t xml:space="preserve"> (Republika Czeska)</w:t>
      </w:r>
      <w:r>
        <w:rPr>
          <w:bCs/>
          <w:sz w:val="22"/>
          <w:szCs w:val="22"/>
        </w:rPr>
        <w:t>.</w:t>
      </w:r>
    </w:p>
    <w:p w14:paraId="35A935B5" w14:textId="11E051C3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226D76">
        <w:rPr>
          <w:b/>
          <w:bCs/>
          <w:sz w:val="22"/>
          <w:szCs w:val="22"/>
        </w:rPr>
        <w:t>prof. dr hab. Mariusz Popławski,</w:t>
      </w:r>
    </w:p>
    <w:p w14:paraId="377E39EB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</w:rPr>
        <w:t xml:space="preserve">prof. dr hab. </w:t>
      </w:r>
      <w:r w:rsidRPr="00226D76">
        <w:rPr>
          <w:b/>
          <w:bCs/>
          <w:sz w:val="22"/>
          <w:szCs w:val="22"/>
          <w:lang w:val="en-US"/>
        </w:rPr>
        <w:t>Leonard Etel,</w:t>
      </w:r>
    </w:p>
    <w:p w14:paraId="0080CC0F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226D76">
        <w:rPr>
          <w:b/>
          <w:bCs/>
          <w:sz w:val="22"/>
          <w:szCs w:val="22"/>
          <w:lang w:val="en-US"/>
        </w:rPr>
        <w:t xml:space="preserve">prof. dr hab. </w:t>
      </w:r>
      <w:r w:rsidRPr="00226D76">
        <w:rPr>
          <w:b/>
          <w:bCs/>
          <w:sz w:val="22"/>
          <w:szCs w:val="22"/>
        </w:rPr>
        <w:t>Rafał Dowgier,</w:t>
      </w:r>
    </w:p>
    <w:p w14:paraId="68210D33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</w:rPr>
        <w:t>dr hab. Sławomir Presnarowicz, prof. UwB</w:t>
      </w:r>
      <w:r w:rsidRPr="00226D76">
        <w:rPr>
          <w:bCs/>
          <w:sz w:val="22"/>
          <w:szCs w:val="22"/>
        </w:rPr>
        <w:t xml:space="preserve"> (wystąpienie we współautorstwie z JUDr. </w:t>
      </w:r>
      <w:r w:rsidRPr="00226D76">
        <w:rPr>
          <w:bCs/>
          <w:sz w:val="22"/>
          <w:szCs w:val="22"/>
          <w:lang w:val="en-US"/>
        </w:rPr>
        <w:t>Dana Šramková, Ph.D. pt.: „Tax disputes in the Czech Republic and the Republic of Poland”),</w:t>
      </w:r>
    </w:p>
    <w:p w14:paraId="57044EBE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</w:rPr>
        <w:t xml:space="preserve">dr hab. Urszula Zawadzka-Pąk </w:t>
      </w:r>
      <w:r w:rsidRPr="00226D76">
        <w:rPr>
          <w:bCs/>
          <w:sz w:val="22"/>
          <w:szCs w:val="22"/>
        </w:rPr>
        <w:t xml:space="preserve">(wystąpienie we współautorstwie z doc. </w:t>
      </w:r>
      <w:r w:rsidRPr="00226D76">
        <w:rPr>
          <w:bCs/>
          <w:sz w:val="22"/>
          <w:szCs w:val="22"/>
          <w:lang w:val="en-US"/>
        </w:rPr>
        <w:t>Ing. Eva Tomášková, Ph.D. pt.: „The influence of the Czech Fiscal Council on the Sustainability of Public Finance”),</w:t>
      </w:r>
    </w:p>
    <w:p w14:paraId="5B4DC5EF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  <w:lang w:val="en-US"/>
        </w:rPr>
        <w:t xml:space="preserve">dr Ewelina Bobrus-Nowinska </w:t>
      </w:r>
      <w:r w:rsidRPr="00226D76">
        <w:rPr>
          <w:bCs/>
          <w:sz w:val="22"/>
          <w:szCs w:val="22"/>
          <w:lang w:val="en-US"/>
        </w:rPr>
        <w:t>(wystąpienie we współautorstwie z dr Elżbietą Ambrożej pt.: „Instruments for supporting the assumptions of sustainable development in income taxes in Poland”),</w:t>
      </w:r>
    </w:p>
    <w:p w14:paraId="51AF45C7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  <w:lang w:val="en-US"/>
        </w:rPr>
        <w:t xml:space="preserve">dr Krzysztof Teszner </w:t>
      </w:r>
      <w:r w:rsidRPr="00226D76">
        <w:rPr>
          <w:bCs/>
          <w:sz w:val="22"/>
          <w:szCs w:val="22"/>
          <w:lang w:val="en-US"/>
        </w:rPr>
        <w:t>(wystąpienie pt.: „Impact of the institution of verifying acquisitions on the sustainability of entrepreneurs”),</w:t>
      </w:r>
    </w:p>
    <w:p w14:paraId="4C14C8F8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226D76">
        <w:rPr>
          <w:b/>
          <w:bCs/>
          <w:sz w:val="22"/>
          <w:szCs w:val="22"/>
        </w:rPr>
        <w:t>dr Ewa Lotko,</w:t>
      </w:r>
    </w:p>
    <w:p w14:paraId="546EBE97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226D76">
        <w:rPr>
          <w:b/>
          <w:bCs/>
          <w:sz w:val="22"/>
          <w:szCs w:val="22"/>
        </w:rPr>
        <w:t>dr Grzegorz Liszewski,</w:t>
      </w:r>
    </w:p>
    <w:p w14:paraId="3792814B" w14:textId="77777777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  <w:lang w:val="en-US"/>
        </w:rPr>
        <w:t>mgr Paulina Wityńska</w:t>
      </w:r>
      <w:r w:rsidRPr="00226D76">
        <w:rPr>
          <w:bCs/>
          <w:sz w:val="22"/>
          <w:szCs w:val="22"/>
          <w:lang w:val="en-US"/>
        </w:rPr>
        <w:t xml:space="preserve"> (wystąpienie pt.: „Is there a prospect of introducing tax arbitration into the Polish legal system?”),</w:t>
      </w:r>
    </w:p>
    <w:p w14:paraId="1F9976B7" w14:textId="0A76FD4E" w:rsidR="00226D76" w:rsidRPr="00226D76" w:rsidRDefault="00226D76" w:rsidP="00226D76">
      <w:pPr>
        <w:suppressAutoHyphens w:val="0"/>
        <w:spacing w:line="276" w:lineRule="auto"/>
        <w:ind w:left="708"/>
        <w:jc w:val="both"/>
        <w:rPr>
          <w:b/>
          <w:bCs/>
          <w:sz w:val="22"/>
          <w:szCs w:val="22"/>
          <w:lang w:val="en-US"/>
        </w:rPr>
      </w:pPr>
      <w:r w:rsidRPr="00226D76">
        <w:rPr>
          <w:b/>
          <w:bCs/>
          <w:sz w:val="22"/>
          <w:szCs w:val="22"/>
          <w:lang w:val="en-US"/>
        </w:rPr>
        <w:lastRenderedPageBreak/>
        <w:t>mgr Łukasz Presnarowicz (wystąpienie pt.: „Practical problems of collecting the fee on foodstuffs in Poland”).</w:t>
      </w:r>
    </w:p>
    <w:p w14:paraId="20368642" w14:textId="77777777" w:rsidR="00226D76" w:rsidRPr="00226D76" w:rsidRDefault="00226D76" w:rsidP="00226D76">
      <w:pPr>
        <w:suppressAutoHyphens w:val="0"/>
        <w:spacing w:line="276" w:lineRule="auto"/>
        <w:ind w:left="360" w:firstLine="348"/>
        <w:jc w:val="both"/>
        <w:rPr>
          <w:b/>
          <w:bCs/>
          <w:sz w:val="22"/>
          <w:szCs w:val="22"/>
          <w:lang w:val="en-US"/>
        </w:rPr>
      </w:pPr>
    </w:p>
    <w:p w14:paraId="34A729B5" w14:textId="77777777" w:rsidR="00D40A5D" w:rsidRPr="005C6583" w:rsidRDefault="00D40A5D" w:rsidP="00D40A5D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r w:rsidRPr="00D40A5D">
        <w:rPr>
          <w:b/>
          <w:sz w:val="22"/>
          <w:szCs w:val="22"/>
          <w:lang w:val="en-US"/>
        </w:rPr>
        <w:t>12-14.09.2023 r.</w:t>
      </w:r>
      <w:r>
        <w:rPr>
          <w:sz w:val="22"/>
          <w:szCs w:val="22"/>
          <w:lang w:val="en-US"/>
        </w:rPr>
        <w:t xml:space="preserve"> 14. Międzynarodowa K</w:t>
      </w:r>
      <w:r w:rsidRPr="00D40A5D">
        <w:rPr>
          <w:sz w:val="22"/>
          <w:szCs w:val="22"/>
          <w:lang w:val="en-US"/>
        </w:rPr>
        <w:t xml:space="preserve">onferencja pt. </w:t>
      </w:r>
      <w:r w:rsidRPr="006A5E46">
        <w:rPr>
          <w:sz w:val="22"/>
          <w:szCs w:val="22"/>
          <w:lang w:val="en-US"/>
        </w:rPr>
        <w:t>„Criminal Justice and Security in Central and Eastern Europe: The United Nations Sustainable Development Goals – Rural and Urban S</w:t>
      </w:r>
      <w:r>
        <w:rPr>
          <w:sz w:val="22"/>
          <w:szCs w:val="22"/>
          <w:lang w:val="en-US"/>
        </w:rPr>
        <w:t>afety and Security Perspectives”, Ljubljana, Słowenia, organizator:</w:t>
      </w:r>
      <w:r w:rsidRPr="00D40A5D">
        <w:rPr>
          <w:sz w:val="22"/>
          <w:szCs w:val="22"/>
          <w:lang w:val="en-US"/>
        </w:rPr>
        <w:t xml:space="preserve"> Uniwersytet w Mariborze</w:t>
      </w:r>
      <w:r>
        <w:rPr>
          <w:sz w:val="22"/>
          <w:szCs w:val="22"/>
          <w:lang w:val="en-US"/>
        </w:rPr>
        <w:t>.</w:t>
      </w:r>
    </w:p>
    <w:p w14:paraId="0BF7E0FE" w14:textId="77777777" w:rsidR="00D40A5D" w:rsidRPr="00D40A5D" w:rsidRDefault="00D40A5D" w:rsidP="00D40A5D">
      <w:pPr>
        <w:pStyle w:val="Akapitzlist"/>
        <w:ind w:left="360" w:firstLine="348"/>
        <w:jc w:val="both"/>
        <w:rPr>
          <w:b/>
          <w:bCs/>
          <w:sz w:val="22"/>
          <w:szCs w:val="22"/>
          <w:lang w:val="en-US"/>
        </w:rPr>
      </w:pPr>
      <w:r w:rsidRPr="00D40A5D">
        <w:rPr>
          <w:b/>
          <w:sz w:val="22"/>
          <w:szCs w:val="22"/>
          <w:lang w:val="en-US"/>
        </w:rPr>
        <w:t>Dr Emilia Jurgielewicz-Delegacz</w:t>
      </w:r>
      <w:r w:rsidRPr="00D40A5D">
        <w:rPr>
          <w:sz w:val="22"/>
          <w:szCs w:val="22"/>
          <w:lang w:val="en-US"/>
        </w:rPr>
        <w:t xml:space="preserve"> – „Rural crime in Poland</w:t>
      </w:r>
      <w:r>
        <w:rPr>
          <w:sz w:val="22"/>
          <w:szCs w:val="22"/>
          <w:lang w:val="en-US"/>
        </w:rPr>
        <w:t>”</w:t>
      </w:r>
    </w:p>
    <w:p w14:paraId="42C674E1" w14:textId="0EFDC6B9" w:rsidR="00F055D7" w:rsidRPr="005C6583" w:rsidRDefault="00F055D7" w:rsidP="00D40A5D">
      <w:pPr>
        <w:suppressAutoHyphens w:val="0"/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6107DEFC" w14:textId="77777777" w:rsidR="00BC7072" w:rsidRPr="00177072" w:rsidRDefault="00BC7072" w:rsidP="00BC7072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14-16.09.2023 r. </w:t>
      </w:r>
      <w:r>
        <w:rPr>
          <w:bCs/>
          <w:sz w:val="22"/>
          <w:szCs w:val="22"/>
        </w:rPr>
        <w:t>65. Zjazd Katedr i Zakładów Prawa Konstytucyjnego „Europejski wymiar prawa konstytucyjnego”, Uniwersytet Jagielloński, Krynica-Zdrój.</w:t>
      </w:r>
    </w:p>
    <w:p w14:paraId="06D41203" w14:textId="77777777" w:rsidR="003D7EAA" w:rsidRPr="003D7EAA" w:rsidRDefault="003D7EAA" w:rsidP="003D7EAA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3D7EAA">
        <w:rPr>
          <w:b/>
          <w:bCs/>
          <w:sz w:val="22"/>
          <w:szCs w:val="22"/>
        </w:rPr>
        <w:t>Prof. dr hab. Andrzej Jackiewicz</w:t>
      </w:r>
    </w:p>
    <w:p w14:paraId="10C3BEA8" w14:textId="77777777" w:rsidR="003D7EAA" w:rsidRPr="003D7EAA" w:rsidRDefault="003D7EAA" w:rsidP="003D7EAA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3D7EAA">
        <w:rPr>
          <w:b/>
          <w:bCs/>
          <w:sz w:val="22"/>
          <w:szCs w:val="22"/>
        </w:rPr>
        <w:t>Dr hab. Elżbieta Kużelewska, prof. UwB</w:t>
      </w:r>
    </w:p>
    <w:p w14:paraId="4075E409" w14:textId="77777777" w:rsidR="003D7EAA" w:rsidRPr="003D7EAA" w:rsidRDefault="003D7EAA" w:rsidP="003D7EAA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3D7EAA">
        <w:rPr>
          <w:b/>
          <w:bCs/>
          <w:sz w:val="22"/>
          <w:szCs w:val="22"/>
        </w:rPr>
        <w:t>Dr hab. Artur Olechno, prof. UwB</w:t>
      </w:r>
    </w:p>
    <w:p w14:paraId="05B9FF2C" w14:textId="77777777" w:rsidR="003D7EAA" w:rsidRPr="003D7EAA" w:rsidRDefault="003D7EAA" w:rsidP="003D7EAA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3D7EAA">
        <w:rPr>
          <w:b/>
          <w:bCs/>
          <w:sz w:val="22"/>
          <w:szCs w:val="22"/>
        </w:rPr>
        <w:t>Dr hab. Lech Jamróz</w:t>
      </w:r>
    </w:p>
    <w:p w14:paraId="537CA80B" w14:textId="146A98BE" w:rsidR="005C6583" w:rsidRDefault="003D7EAA" w:rsidP="003D7EAA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3D7EAA">
        <w:rPr>
          <w:b/>
          <w:bCs/>
          <w:sz w:val="22"/>
          <w:szCs w:val="22"/>
        </w:rPr>
        <w:t>Dr Radosław Puchta</w:t>
      </w:r>
    </w:p>
    <w:p w14:paraId="58726DA4" w14:textId="77777777" w:rsidR="003D7EAA" w:rsidRDefault="003D7EAA" w:rsidP="003D7EAA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</w:p>
    <w:p w14:paraId="56C38B5E" w14:textId="77777777" w:rsidR="003D7EAA" w:rsidRPr="005422DF" w:rsidRDefault="003D7EAA" w:rsidP="003D7EAA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5422DF">
        <w:rPr>
          <w:b/>
          <w:sz w:val="22"/>
          <w:szCs w:val="22"/>
        </w:rPr>
        <w:t>15-16.09.2023 r.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Polsko-Litewskie Forum Prawa Spółek i Prawa Gospodarczego. Nowe rozwiązania prawne dotyczące funkcjonowania spółek w prawie polskim i litewskim, Olsztyn.</w:t>
      </w:r>
    </w:p>
    <w:p w14:paraId="26C66BC4" w14:textId="77777777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 w:rsidRPr="00CA1BFF">
        <w:rPr>
          <w:b/>
          <w:sz w:val="22"/>
          <w:szCs w:val="22"/>
        </w:rPr>
        <w:t>Prof. dr hab. Agnieszka Malarewicz-Jakubów</w:t>
      </w:r>
    </w:p>
    <w:p w14:paraId="25211725" w14:textId="77777777" w:rsidR="003D7EAA" w:rsidRPr="005422DF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Paweł Czaplicki</w:t>
      </w:r>
    </w:p>
    <w:p w14:paraId="16D809A8" w14:textId="443441C0" w:rsidR="003D7EAA" w:rsidRPr="003D7EAA" w:rsidRDefault="003D7EAA" w:rsidP="003D7EAA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67288426" w14:textId="77777777" w:rsidR="005C6583" w:rsidRPr="005C6583" w:rsidRDefault="005C6583" w:rsidP="005C658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5C6583">
        <w:rPr>
          <w:b/>
          <w:bCs/>
          <w:sz w:val="22"/>
          <w:szCs w:val="22"/>
        </w:rPr>
        <w:t xml:space="preserve">20-22.09.2023 r. </w:t>
      </w:r>
      <w:r>
        <w:rPr>
          <w:bCs/>
          <w:sz w:val="22"/>
          <w:szCs w:val="22"/>
        </w:rPr>
        <w:t>Konferencja Naukowa</w:t>
      </w:r>
      <w:r w:rsidRPr="005C6583">
        <w:rPr>
          <w:bCs/>
          <w:sz w:val="22"/>
          <w:szCs w:val="22"/>
        </w:rPr>
        <w:t xml:space="preserve"> „Migracje w obliczu wielkich zmian społecznych - wyzwania dla teorii i praktyki”</w:t>
      </w:r>
      <w:r>
        <w:rPr>
          <w:bCs/>
          <w:sz w:val="22"/>
          <w:szCs w:val="22"/>
        </w:rPr>
        <w:t>,</w:t>
      </w:r>
      <w:r w:rsidRPr="005C6583">
        <w:rPr>
          <w:bCs/>
          <w:sz w:val="22"/>
          <w:szCs w:val="22"/>
        </w:rPr>
        <w:t xml:space="preserve"> Komitet Badań nad Migracjami Polskiej Akademi</w:t>
      </w:r>
      <w:r>
        <w:rPr>
          <w:bCs/>
          <w:sz w:val="22"/>
          <w:szCs w:val="22"/>
        </w:rPr>
        <w:t>i Nauk, Instytut Socjologii UwB.</w:t>
      </w:r>
    </w:p>
    <w:p w14:paraId="0302109E" w14:textId="2592A748" w:rsidR="005C6583" w:rsidRPr="005C6583" w:rsidRDefault="005C6583" w:rsidP="005C6583">
      <w:pPr>
        <w:pStyle w:val="Akapitzlist"/>
        <w:suppressAutoHyphens w:val="0"/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5C6583">
        <w:rPr>
          <w:b/>
          <w:bCs/>
          <w:sz w:val="22"/>
          <w:szCs w:val="22"/>
        </w:rPr>
        <w:t>Dr Magdalena Perkowska</w:t>
      </w:r>
      <w:r>
        <w:rPr>
          <w:bCs/>
          <w:sz w:val="22"/>
          <w:szCs w:val="22"/>
        </w:rPr>
        <w:t xml:space="preserve"> - </w:t>
      </w:r>
      <w:r w:rsidRPr="005C6583">
        <w:rPr>
          <w:bCs/>
          <w:sz w:val="22"/>
          <w:szCs w:val="22"/>
        </w:rPr>
        <w:t>„Pomocnik czy ofiara? O karaniu za organizowanie przekroczenia gr</w:t>
      </w:r>
      <w:r>
        <w:rPr>
          <w:bCs/>
          <w:sz w:val="22"/>
          <w:szCs w:val="22"/>
        </w:rPr>
        <w:t>anicy wbrew przepisom”</w:t>
      </w:r>
    </w:p>
    <w:p w14:paraId="62593CD1" w14:textId="71B81E38" w:rsidR="00F055D7" w:rsidRDefault="00F055D7" w:rsidP="00BC7072">
      <w:pPr>
        <w:suppressAutoHyphens w:val="0"/>
        <w:spacing w:line="276" w:lineRule="auto"/>
        <w:ind w:left="720"/>
        <w:jc w:val="both"/>
        <w:rPr>
          <w:b/>
          <w:bCs/>
          <w:sz w:val="22"/>
          <w:szCs w:val="22"/>
        </w:rPr>
      </w:pPr>
    </w:p>
    <w:p w14:paraId="6CFB29D6" w14:textId="77777777" w:rsidR="003D7EAA" w:rsidRPr="00EF55F3" w:rsidRDefault="003D7EAA" w:rsidP="003D7EAA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21-23.09.2023 r.</w:t>
      </w:r>
      <w:r w:rsidRPr="00EF55F3">
        <w:rPr>
          <w:b/>
          <w:sz w:val="22"/>
          <w:szCs w:val="22"/>
        </w:rPr>
        <w:t xml:space="preserve"> r. </w:t>
      </w:r>
      <w:r>
        <w:rPr>
          <w:sz w:val="22"/>
          <w:szCs w:val="22"/>
        </w:rPr>
        <w:t>Ogólnopolski Zjazd Historyków Prawa, Toruń</w:t>
      </w:r>
      <w:r w:rsidRPr="00EF55F3">
        <w:rPr>
          <w:sz w:val="22"/>
          <w:szCs w:val="22"/>
        </w:rPr>
        <w:t>.</w:t>
      </w:r>
    </w:p>
    <w:p w14:paraId="7A80D85F" w14:textId="4179E6A9" w:rsidR="003D7EAA" w:rsidRDefault="003D7EAA" w:rsidP="003D7EAA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 w:rsidRPr="00EF55F3">
        <w:rPr>
          <w:b/>
          <w:sz w:val="22"/>
          <w:szCs w:val="22"/>
        </w:rPr>
        <w:t xml:space="preserve">Dr </w:t>
      </w:r>
      <w:r>
        <w:rPr>
          <w:b/>
          <w:sz w:val="22"/>
          <w:szCs w:val="22"/>
        </w:rPr>
        <w:t>hab. Marcin Łysko, prof. UwB</w:t>
      </w:r>
    </w:p>
    <w:p w14:paraId="7C92B95B" w14:textId="77777777" w:rsidR="003D7EAA" w:rsidRDefault="003D7EAA" w:rsidP="003D7EAA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</w:p>
    <w:p w14:paraId="3BF9A86D" w14:textId="77777777" w:rsidR="003D7EAA" w:rsidRPr="00FF76E0" w:rsidRDefault="003D7EAA" w:rsidP="003D7EAA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21.09.2023 r. </w:t>
      </w:r>
      <w:r w:rsidRPr="00CA1BFF">
        <w:rPr>
          <w:sz w:val="22"/>
          <w:szCs w:val="22"/>
        </w:rPr>
        <w:t>VIII</w:t>
      </w:r>
      <w:r>
        <w:rPr>
          <w:b/>
          <w:sz w:val="22"/>
          <w:szCs w:val="22"/>
        </w:rPr>
        <w:t xml:space="preserve"> </w:t>
      </w:r>
      <w:r w:rsidRPr="00FF76E0">
        <w:rPr>
          <w:sz w:val="22"/>
          <w:szCs w:val="22"/>
        </w:rPr>
        <w:t>Ogólnopolski Zjazd Cywilistów, Warszawa</w:t>
      </w:r>
      <w:r>
        <w:rPr>
          <w:sz w:val="22"/>
          <w:szCs w:val="22"/>
        </w:rPr>
        <w:t>.</w:t>
      </w:r>
    </w:p>
    <w:p w14:paraId="73BF376F" w14:textId="77777777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Prof. dr hab. Agnieszka Malarewicz-Jakubów</w:t>
      </w:r>
    </w:p>
    <w:p w14:paraId="09BE955D" w14:textId="77777777" w:rsidR="003D7EAA" w:rsidRPr="00CA1BFF" w:rsidRDefault="003D7EAA" w:rsidP="003D7EAA">
      <w:pPr>
        <w:suppressAutoHyphens w:val="0"/>
        <w:spacing w:line="276" w:lineRule="auto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Prof. dr hab. Joanna Sieńczyło-Chlabicz </w:t>
      </w:r>
      <w:r>
        <w:rPr>
          <w:sz w:val="22"/>
          <w:szCs w:val="22"/>
        </w:rPr>
        <w:t>„Odpowiedzialność majątkowa z tytułu komercyjnego wykorzystania wizerunku za życia i po śmierci uprawnionego”</w:t>
      </w:r>
    </w:p>
    <w:p w14:paraId="6F74C3F5" w14:textId="77777777" w:rsidR="003D7EAA" w:rsidRPr="00CA1BFF" w:rsidRDefault="003D7EAA" w:rsidP="003D7EAA">
      <w:pPr>
        <w:suppressAutoHyphens w:val="0"/>
        <w:spacing w:line="276" w:lineRule="auto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 hab. Piotr Konik </w:t>
      </w:r>
      <w:r>
        <w:rPr>
          <w:sz w:val="22"/>
          <w:szCs w:val="22"/>
        </w:rPr>
        <w:t>„Umowne wyłączenie i modyfikowanie odpowiedzialności deliktowej”</w:t>
      </w:r>
    </w:p>
    <w:p w14:paraId="6D8E9087" w14:textId="77777777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Urszula Drozdowska</w:t>
      </w:r>
    </w:p>
    <w:p w14:paraId="114B7512" w14:textId="23DDE1B4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Maciej Pannert</w:t>
      </w:r>
    </w:p>
    <w:p w14:paraId="122883CB" w14:textId="77777777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</w:p>
    <w:p w14:paraId="16D6E7EB" w14:textId="02F35566" w:rsidR="003D7EAA" w:rsidRPr="0035013D" w:rsidRDefault="003D7EAA" w:rsidP="007341D0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21-22.09.2023 r. </w:t>
      </w:r>
      <w:r>
        <w:rPr>
          <w:sz w:val="22"/>
          <w:szCs w:val="22"/>
        </w:rPr>
        <w:t xml:space="preserve">XII Zjazd Katedr Prawa Karnego, </w:t>
      </w:r>
      <w:r w:rsidR="007341D0" w:rsidRPr="007341D0">
        <w:rPr>
          <w:sz w:val="22"/>
          <w:szCs w:val="22"/>
        </w:rPr>
        <w:t>Uniwersytetu Mikołaja Kopernika</w:t>
      </w:r>
      <w:r w:rsidR="007341D0">
        <w:rPr>
          <w:sz w:val="22"/>
          <w:szCs w:val="22"/>
        </w:rPr>
        <w:t xml:space="preserve">, </w:t>
      </w:r>
      <w:bookmarkStart w:id="0" w:name="_GoBack"/>
      <w:bookmarkEnd w:id="0"/>
      <w:r w:rsidRPr="007341D0">
        <w:rPr>
          <w:sz w:val="22"/>
          <w:szCs w:val="22"/>
        </w:rPr>
        <w:t>T</w:t>
      </w:r>
      <w:r>
        <w:rPr>
          <w:sz w:val="22"/>
          <w:szCs w:val="22"/>
        </w:rPr>
        <w:t>oruń.</w:t>
      </w:r>
    </w:p>
    <w:p w14:paraId="4D8BD493" w14:textId="77777777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Prof. dr hab. Katarzyna Laskowska</w:t>
      </w:r>
    </w:p>
    <w:p w14:paraId="0866D9B5" w14:textId="77777777" w:rsidR="003D7EAA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Prof. dr hab. Guzik-Makaruk</w:t>
      </w:r>
    </w:p>
    <w:p w14:paraId="6CBAA11C" w14:textId="77777777" w:rsidR="003D7EAA" w:rsidRPr="0035013D" w:rsidRDefault="003D7EAA" w:rsidP="003D7EAA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Ewelina Wojewoda</w:t>
      </w:r>
    </w:p>
    <w:p w14:paraId="3F6C2D79" w14:textId="0A2B745F" w:rsidR="003D7EAA" w:rsidRPr="003D7EAA" w:rsidRDefault="003D7EAA" w:rsidP="003D7EAA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1D2A59AB" w14:textId="52FFE622" w:rsidR="00084632" w:rsidRDefault="00084632" w:rsidP="00313C43">
      <w:pPr>
        <w:suppressAutoHyphens w:val="0"/>
        <w:jc w:val="both"/>
        <w:rPr>
          <w:b/>
          <w:sz w:val="22"/>
          <w:szCs w:val="22"/>
        </w:rPr>
      </w:pPr>
    </w:p>
    <w:p w14:paraId="3E2C7853" w14:textId="77777777" w:rsidR="00A60B11" w:rsidRPr="00084632" w:rsidRDefault="00A60B11" w:rsidP="00313C43">
      <w:pPr>
        <w:suppressAutoHyphens w:val="0"/>
        <w:jc w:val="both"/>
        <w:rPr>
          <w:sz w:val="22"/>
          <w:szCs w:val="22"/>
        </w:rPr>
      </w:pPr>
    </w:p>
    <w:p w14:paraId="0A306070" w14:textId="3D851D1D" w:rsidR="00B671E6" w:rsidRPr="00B671E6" w:rsidRDefault="005B1618" w:rsidP="00B671E6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Publikacje </w:t>
      </w:r>
      <w:r w:rsidR="00BC7072">
        <w:rPr>
          <w:b/>
          <w:color w:val="C00040"/>
          <w:sz w:val="32"/>
          <w:szCs w:val="32"/>
        </w:rPr>
        <w:t>wrzesień</w:t>
      </w:r>
      <w:r w:rsidRPr="00744B88">
        <w:rPr>
          <w:b/>
          <w:color w:val="C00040"/>
          <w:sz w:val="32"/>
          <w:szCs w:val="32"/>
        </w:rPr>
        <w:t>:</w:t>
      </w:r>
    </w:p>
    <w:p w14:paraId="7CF055CA" w14:textId="77777777" w:rsidR="00B671E6" w:rsidRPr="00B671E6" w:rsidRDefault="00B671E6" w:rsidP="00A60B11">
      <w:pPr>
        <w:spacing w:before="240" w:line="276" w:lineRule="auto"/>
        <w:jc w:val="both"/>
        <w:rPr>
          <w:b/>
          <w:bCs/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lastRenderedPageBreak/>
        <w:t xml:space="preserve">Guzik-Makaruk Ewa M., Laskowska K., </w:t>
      </w:r>
      <w:r w:rsidRPr="00B671E6">
        <w:rPr>
          <w:b/>
          <w:sz w:val="22"/>
          <w:szCs w:val="22"/>
          <w:shd w:val="clear" w:color="auto" w:fill="FFFFFF"/>
        </w:rPr>
        <w:t>Filipkowski</w:t>
      </w:r>
      <w:r w:rsidRPr="00B671E6">
        <w:rPr>
          <w:b/>
          <w:sz w:val="22"/>
          <w:szCs w:val="22"/>
          <w:lang w:eastAsia="pl-PL"/>
        </w:rPr>
        <w:t xml:space="preserve"> W.</w:t>
      </w:r>
      <w:r w:rsidRPr="00B671E6">
        <w:rPr>
          <w:sz w:val="22"/>
          <w:szCs w:val="22"/>
          <w:lang w:eastAsia="pl-PL"/>
        </w:rPr>
        <w:t xml:space="preserve"> (</w:t>
      </w:r>
      <w:r w:rsidRPr="00B671E6">
        <w:rPr>
          <w:iCs/>
          <w:sz w:val="22"/>
          <w:szCs w:val="22"/>
          <w:lang w:eastAsia="pl-PL"/>
        </w:rPr>
        <w:t xml:space="preserve">red.): </w:t>
      </w:r>
      <w:r w:rsidRPr="00B671E6">
        <w:rPr>
          <w:rStyle w:val="f245a"/>
          <w:sz w:val="22"/>
          <w:szCs w:val="22"/>
          <w:shd w:val="clear" w:color="auto" w:fill="FFFFFF"/>
        </w:rPr>
        <w:t>Człowiek, społeczeństwo i państwo z perspektywy nauk kryminologicznych</w:t>
      </w:r>
      <w:r w:rsidRPr="00B671E6">
        <w:rPr>
          <w:sz w:val="22"/>
          <w:szCs w:val="22"/>
          <w:shd w:val="clear" w:color="auto" w:fill="FFFFFF"/>
        </w:rPr>
        <w:t> : </w:t>
      </w:r>
      <w:r w:rsidRPr="00B671E6">
        <w:rPr>
          <w:rStyle w:val="f245b"/>
          <w:sz w:val="22"/>
          <w:szCs w:val="22"/>
          <w:shd w:val="clear" w:color="auto" w:fill="FFFFFF"/>
        </w:rPr>
        <w:t xml:space="preserve">księga jubileuszowa z okazji 70-lecia urodzin prof. zw. dr. hab. dr. h.c. Emila W. Pływaczewskiego. </w:t>
      </w:r>
      <w:r w:rsidRPr="00B671E6">
        <w:rPr>
          <w:rStyle w:val="f260a"/>
          <w:sz w:val="22"/>
          <w:szCs w:val="22"/>
          <w:shd w:val="clear" w:color="auto" w:fill="FFFFFF"/>
        </w:rPr>
        <w:t>Warszawa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2B1833ED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rStyle w:val="f260a"/>
          <w:sz w:val="22"/>
          <w:szCs w:val="22"/>
        </w:rPr>
        <w:t xml:space="preserve">Rozdział pracownika </w:t>
      </w:r>
      <w:r w:rsidRPr="00B671E6">
        <w:rPr>
          <w:rStyle w:val="f260a"/>
          <w:b/>
          <w:sz w:val="22"/>
          <w:szCs w:val="22"/>
        </w:rPr>
        <w:t>(K. Laskowska)</w:t>
      </w:r>
      <w:r w:rsidRPr="00B671E6">
        <w:rPr>
          <w:rStyle w:val="f260a"/>
          <w:sz w:val="22"/>
          <w:szCs w:val="22"/>
        </w:rPr>
        <w:t xml:space="preserve"> [w:] </w:t>
      </w:r>
      <w:hyperlink r:id="rId8" w:history="1">
        <w:r w:rsidRPr="00A60B11">
          <w:rPr>
            <w:rStyle w:val="Hipercze"/>
            <w:bCs/>
            <w:sz w:val="22"/>
            <w:szCs w:val="22"/>
            <w:shd w:val="clear" w:color="auto" w:fill="FFFFFF"/>
          </w:rPr>
          <w:t>Współczesne oblicze prawa karnego, prawa wykroczeń, kryminologii i polityki kryminalnej</w:t>
        </w:r>
      </w:hyperlink>
      <w:r w:rsidRPr="00B671E6">
        <w:rPr>
          <w:rStyle w:val="fieldtc"/>
          <w:rFonts w:eastAsiaTheme="majorEastAsia"/>
          <w:sz w:val="22"/>
          <w:szCs w:val="22"/>
          <w:shd w:val="clear" w:color="auto" w:fill="FFFFFF"/>
        </w:rPr>
        <w:t> : </w:t>
      </w:r>
      <w:r w:rsidRPr="00B671E6">
        <w:rPr>
          <w:rStyle w:val="f975b"/>
          <w:sz w:val="22"/>
          <w:szCs w:val="22"/>
          <w:shd w:val="clear" w:color="auto" w:fill="FFFFFF"/>
        </w:rPr>
        <w:t>księga jubileuszowa dedykowana Profesor Violetcie Konarskiej-Wrzosek</w:t>
      </w:r>
      <w:r w:rsidRPr="00B671E6">
        <w:rPr>
          <w:rStyle w:val="fieldtc"/>
          <w:rFonts w:eastAsiaTheme="majorEastAsia"/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>red. nauk. Janusz Bojarski, Natalia Daśko, Jerzy Lachowski, Tomasz Oczkowski, Agata Ziółkowska</w:t>
      </w:r>
      <w:r w:rsidRPr="00B671E6">
        <w:rPr>
          <w:sz w:val="22"/>
          <w:szCs w:val="22"/>
          <w:shd w:val="clear" w:color="auto" w:fill="FFFFFF"/>
        </w:rPr>
        <w:t xml:space="preserve">. </w:t>
      </w:r>
      <w:r w:rsidRPr="00B671E6">
        <w:rPr>
          <w:rStyle w:val="f260a"/>
          <w:sz w:val="22"/>
          <w:szCs w:val="22"/>
          <w:shd w:val="clear" w:color="auto" w:fill="FFFFFF"/>
        </w:rPr>
        <w:t>Warszawa</w:t>
      </w:r>
      <w:r w:rsidRPr="00B671E6">
        <w:rPr>
          <w:rStyle w:val="fieldaw"/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Wolters Kluwer</w:t>
      </w:r>
      <w:r w:rsidRPr="00B671E6">
        <w:rPr>
          <w:rStyle w:val="fieldaw"/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5A8CC338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rStyle w:val="f260a"/>
          <w:sz w:val="22"/>
          <w:szCs w:val="22"/>
        </w:rPr>
        <w:t xml:space="preserve">Rozdział pracownika </w:t>
      </w:r>
      <w:r w:rsidRPr="00B671E6">
        <w:rPr>
          <w:rStyle w:val="f260a"/>
          <w:b/>
          <w:sz w:val="22"/>
          <w:szCs w:val="22"/>
        </w:rPr>
        <w:t>(W. Filipkowski)</w:t>
      </w:r>
      <w:r w:rsidRPr="00B671E6">
        <w:rPr>
          <w:rStyle w:val="f260a"/>
          <w:sz w:val="22"/>
          <w:szCs w:val="22"/>
        </w:rPr>
        <w:t xml:space="preserve"> [w:] </w:t>
      </w:r>
      <w:hyperlink r:id="rId9" w:history="1">
        <w:r w:rsidRPr="00A60B11">
          <w:rPr>
            <w:rStyle w:val="Hipercze"/>
            <w:bCs/>
            <w:sz w:val="22"/>
            <w:szCs w:val="22"/>
            <w:shd w:val="clear" w:color="auto" w:fill="FFFFFF"/>
          </w:rPr>
          <w:t>Współczesne oblicze prawa karnego, prawa wykroczeń, kryminologii i polityki kryminalnej</w:t>
        </w:r>
      </w:hyperlink>
      <w:r w:rsidRPr="00B671E6">
        <w:rPr>
          <w:rStyle w:val="fieldtc"/>
          <w:rFonts w:eastAsiaTheme="majorEastAsia"/>
          <w:sz w:val="22"/>
          <w:szCs w:val="22"/>
          <w:shd w:val="clear" w:color="auto" w:fill="FFFFFF"/>
        </w:rPr>
        <w:t> : </w:t>
      </w:r>
      <w:r w:rsidRPr="00B671E6">
        <w:rPr>
          <w:rStyle w:val="f975b"/>
          <w:sz w:val="22"/>
          <w:szCs w:val="22"/>
          <w:shd w:val="clear" w:color="auto" w:fill="FFFFFF"/>
        </w:rPr>
        <w:t>księga jubileuszowa dedykowana Profesor Violetcie Konarskiej-Wrzosek</w:t>
      </w:r>
      <w:r w:rsidRPr="00B671E6">
        <w:rPr>
          <w:rStyle w:val="fieldtc"/>
          <w:rFonts w:eastAsiaTheme="majorEastAsia"/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>red. nauk. Janusz Bojarski, Natalia Daśko, Jerzy Lachowski, Tomasz Oczkowski, Agata Ziółkowska</w:t>
      </w:r>
      <w:r w:rsidRPr="00B671E6">
        <w:rPr>
          <w:sz w:val="22"/>
          <w:szCs w:val="22"/>
          <w:shd w:val="clear" w:color="auto" w:fill="FFFFFF"/>
        </w:rPr>
        <w:t xml:space="preserve">. </w:t>
      </w:r>
      <w:r w:rsidRPr="00B671E6">
        <w:rPr>
          <w:rStyle w:val="f260a"/>
          <w:sz w:val="22"/>
          <w:szCs w:val="22"/>
          <w:shd w:val="clear" w:color="auto" w:fill="FFFFFF"/>
        </w:rPr>
        <w:t>Warszawa</w:t>
      </w:r>
      <w:r w:rsidRPr="00B671E6">
        <w:rPr>
          <w:rStyle w:val="fieldaw"/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Wolters Kluwer</w:t>
      </w:r>
      <w:r w:rsidRPr="00B671E6">
        <w:rPr>
          <w:rStyle w:val="fieldaw"/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652A170E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>Rozdział pracowników (</w:t>
      </w:r>
      <w:r w:rsidRPr="00B671E6">
        <w:rPr>
          <w:b/>
          <w:sz w:val="22"/>
          <w:szCs w:val="22"/>
          <w:lang w:eastAsia="pl-PL"/>
        </w:rPr>
        <w:t xml:space="preserve">Ewa M. </w:t>
      </w:r>
      <w:r w:rsidRPr="00B671E6">
        <w:rPr>
          <w:b/>
          <w:bCs/>
          <w:sz w:val="22"/>
          <w:szCs w:val="22"/>
          <w:lang w:eastAsia="pl-PL"/>
        </w:rPr>
        <w:t xml:space="preserve">Guzik-Makaruk, </w:t>
      </w:r>
      <w:r w:rsidRPr="00B671E6">
        <w:rPr>
          <w:b/>
          <w:sz w:val="22"/>
          <w:szCs w:val="22"/>
          <w:shd w:val="clear" w:color="auto" w:fill="FFFFFF"/>
        </w:rPr>
        <w:t>Ewelina Wojewoda, Mateusz Gąsowski</w:t>
      </w:r>
      <w:r w:rsidRPr="00B671E6">
        <w:rPr>
          <w:b/>
          <w:bCs/>
          <w:sz w:val="22"/>
          <w:szCs w:val="22"/>
          <w:lang w:eastAsia="pl-PL"/>
        </w:rPr>
        <w:t xml:space="preserve">)  </w:t>
      </w:r>
      <w:r w:rsidRPr="00B671E6">
        <w:rPr>
          <w:sz w:val="22"/>
          <w:szCs w:val="22"/>
          <w:lang w:eastAsia="pl-PL"/>
        </w:rPr>
        <w:t>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hyperlink r:id="rId10" w:history="1">
        <w:r w:rsidRPr="00A60B11">
          <w:rPr>
            <w:rStyle w:val="Hipercze"/>
            <w:bCs/>
            <w:sz w:val="22"/>
            <w:szCs w:val="22"/>
            <w:shd w:val="clear" w:color="auto" w:fill="FFFFFF"/>
          </w:rPr>
          <w:t>Współczesne oblicze prawa karnego, prawa wykroczeń, kryminologii i polityki kryminalnej</w:t>
        </w:r>
      </w:hyperlink>
      <w:r w:rsidRPr="00B671E6">
        <w:rPr>
          <w:rStyle w:val="fieldtc"/>
          <w:rFonts w:eastAsiaTheme="majorEastAsia"/>
          <w:sz w:val="22"/>
          <w:szCs w:val="22"/>
          <w:shd w:val="clear" w:color="auto" w:fill="FFFFFF"/>
        </w:rPr>
        <w:t> : </w:t>
      </w:r>
      <w:r w:rsidRPr="00B671E6">
        <w:rPr>
          <w:rStyle w:val="f975b"/>
          <w:sz w:val="22"/>
          <w:szCs w:val="22"/>
          <w:shd w:val="clear" w:color="auto" w:fill="FFFFFF"/>
        </w:rPr>
        <w:t>księga jubileuszowa dedykowana Profesor Violetcie Konarskiej-Wrzosek</w:t>
      </w:r>
      <w:r w:rsidRPr="00B671E6">
        <w:rPr>
          <w:rStyle w:val="fieldtc"/>
          <w:rFonts w:eastAsiaTheme="majorEastAsia"/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>red. nauk. Janusz Bojarski, Natalia Daśko, Jerzy Lachowski, Tomasz Oczkowski, Agata Ziółkowska</w:t>
      </w:r>
      <w:r w:rsidRPr="00B671E6">
        <w:rPr>
          <w:sz w:val="22"/>
          <w:szCs w:val="22"/>
          <w:shd w:val="clear" w:color="auto" w:fill="FFFFFF"/>
        </w:rPr>
        <w:t xml:space="preserve">. </w:t>
      </w:r>
      <w:r w:rsidRPr="00B671E6">
        <w:rPr>
          <w:rStyle w:val="f260a"/>
          <w:sz w:val="22"/>
          <w:szCs w:val="22"/>
          <w:shd w:val="clear" w:color="auto" w:fill="FFFFFF"/>
        </w:rPr>
        <w:t>Warszawa</w:t>
      </w:r>
      <w:r w:rsidRPr="00B671E6">
        <w:rPr>
          <w:rStyle w:val="fieldaw"/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Wolters Kluwer</w:t>
      </w:r>
      <w:r w:rsidRPr="00B671E6">
        <w:rPr>
          <w:rStyle w:val="fieldaw"/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1AC35A84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>Rozdział pracownika (</w:t>
      </w:r>
      <w:r w:rsidRPr="00B671E6">
        <w:rPr>
          <w:b/>
          <w:sz w:val="22"/>
          <w:szCs w:val="22"/>
          <w:lang w:eastAsia="pl-PL"/>
        </w:rPr>
        <w:t xml:space="preserve">Ewa M. </w:t>
      </w:r>
      <w:r w:rsidRPr="00B671E6">
        <w:rPr>
          <w:b/>
          <w:bCs/>
          <w:sz w:val="22"/>
          <w:szCs w:val="22"/>
          <w:lang w:eastAsia="pl-PL"/>
        </w:rPr>
        <w:t xml:space="preserve">Guzik-Makaruk)  </w:t>
      </w:r>
      <w:r w:rsidRPr="00B671E6">
        <w:rPr>
          <w:sz w:val="22"/>
          <w:szCs w:val="22"/>
          <w:lang w:eastAsia="pl-PL"/>
        </w:rPr>
        <w:t>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B671E6">
        <w:rPr>
          <w:b/>
          <w:bCs/>
          <w:sz w:val="22"/>
          <w:szCs w:val="22"/>
          <w:lang w:eastAsia="pl-PL"/>
        </w:rPr>
        <w:t xml:space="preserve"> </w:t>
      </w:r>
      <w:r w:rsidRPr="00B671E6">
        <w:rPr>
          <w:rStyle w:val="f245a"/>
          <w:sz w:val="22"/>
          <w:szCs w:val="22"/>
          <w:shd w:val="clear" w:color="auto" w:fill="FFFFFF"/>
        </w:rPr>
        <w:t>Per aspera ad astra</w:t>
      </w:r>
      <w:r w:rsidRPr="00B671E6">
        <w:rPr>
          <w:sz w:val="22"/>
          <w:szCs w:val="22"/>
          <w:shd w:val="clear" w:color="auto" w:fill="FFFFFF"/>
        </w:rPr>
        <w:t> : </w:t>
      </w:r>
      <w:r w:rsidRPr="00B671E6">
        <w:rPr>
          <w:rStyle w:val="f245b"/>
          <w:sz w:val="22"/>
          <w:szCs w:val="22"/>
          <w:shd w:val="clear" w:color="auto" w:fill="FFFFFF"/>
        </w:rPr>
        <w:t>księga jubileuszowa Wojciecha Kotowskiego</w:t>
      </w:r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245c"/>
          <w:sz w:val="22"/>
          <w:szCs w:val="22"/>
          <w:shd w:val="clear" w:color="auto" w:fill="FFFFFF"/>
        </w:rPr>
        <w:t xml:space="preserve">red. nauk. Bogusław Sygit. </w:t>
      </w:r>
      <w:r w:rsidRPr="00B671E6">
        <w:rPr>
          <w:rStyle w:val="f260a"/>
          <w:sz w:val="22"/>
          <w:szCs w:val="22"/>
          <w:shd w:val="clear" w:color="auto" w:fill="FFFFFF"/>
        </w:rPr>
        <w:t>Warszawa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Wydawnictwo Diecezjalne i Drukarnia Sandomierz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5374390B" w14:textId="77777777" w:rsidR="00B671E6" w:rsidRPr="00B671E6" w:rsidRDefault="00B671E6" w:rsidP="00A60B11">
      <w:pPr>
        <w:spacing w:before="240" w:line="276" w:lineRule="auto"/>
        <w:jc w:val="both"/>
        <w:rPr>
          <w:rStyle w:val="f975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 xml:space="preserve">Rozdział pracownika </w:t>
      </w:r>
      <w:r w:rsidRPr="00B671E6">
        <w:rPr>
          <w:b/>
          <w:sz w:val="22"/>
          <w:szCs w:val="22"/>
          <w:lang w:eastAsia="pl-PL"/>
        </w:rPr>
        <w:t>(A. Olechno)</w:t>
      </w:r>
      <w:r w:rsidRPr="00B671E6">
        <w:rPr>
          <w:sz w:val="22"/>
          <w:szCs w:val="22"/>
          <w:lang w:eastAsia="pl-PL"/>
        </w:rPr>
        <w:t xml:space="preserve"> 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 </w:t>
      </w:r>
      <w:hyperlink r:id="rId11" w:history="1">
        <w:r w:rsidRPr="00B671E6">
          <w:rPr>
            <w:rStyle w:val="Hipercze"/>
            <w:bCs/>
            <w:sz w:val="22"/>
            <w:szCs w:val="22"/>
            <w:shd w:val="clear" w:color="auto" w:fill="FFFFFF"/>
          </w:rPr>
          <w:t>Wpływ wojny na system sprawowania władzy</w:t>
        </w:r>
      </w:hyperlink>
      <w:r w:rsidRPr="00B671E6">
        <w:rPr>
          <w:sz w:val="22"/>
          <w:szCs w:val="22"/>
          <w:shd w:val="clear" w:color="auto" w:fill="FFFFFF"/>
        </w:rPr>
        <w:t> : </w:t>
      </w:r>
      <w:r w:rsidRPr="00B671E6">
        <w:rPr>
          <w:rStyle w:val="f975b"/>
          <w:sz w:val="22"/>
          <w:szCs w:val="22"/>
          <w:shd w:val="clear" w:color="auto" w:fill="FFFFFF"/>
        </w:rPr>
        <w:t>refleksje w kontekście zbrojnej agresji Federacji Rosyjskiej na Ukrainę</w:t>
      </w:r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 xml:space="preserve">red. Krzysztof Eckhardt, Petro Stetsyuk. </w:t>
      </w:r>
      <w:r w:rsidRPr="00B671E6">
        <w:rPr>
          <w:rStyle w:val="f260a"/>
          <w:sz w:val="22"/>
          <w:szCs w:val="22"/>
          <w:shd w:val="clear" w:color="auto" w:fill="FFFFFF"/>
        </w:rPr>
        <w:t>Rzeszów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Bonus Liber Drukarnia i Wydawnictwo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2CBD3297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 xml:space="preserve">Rozdział pracownika </w:t>
      </w:r>
      <w:r w:rsidRPr="00B671E6">
        <w:rPr>
          <w:b/>
          <w:sz w:val="22"/>
          <w:szCs w:val="22"/>
          <w:lang w:eastAsia="pl-PL"/>
        </w:rPr>
        <w:t>(A. Doliwa)</w:t>
      </w:r>
      <w:r w:rsidRPr="00B671E6">
        <w:rPr>
          <w:sz w:val="22"/>
          <w:szCs w:val="22"/>
          <w:lang w:eastAsia="pl-PL"/>
        </w:rPr>
        <w:t xml:space="preserve"> 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B671E6">
        <w:rPr>
          <w:rStyle w:val="f245a"/>
          <w:sz w:val="22"/>
          <w:szCs w:val="22"/>
          <w:shd w:val="clear" w:color="auto" w:fill="FFFFFF"/>
        </w:rPr>
        <w:t>Egzekucja świadczeń alimentacyjnych</w:t>
      </w:r>
      <w:r w:rsidRPr="00B671E6">
        <w:rPr>
          <w:sz w:val="22"/>
          <w:szCs w:val="22"/>
          <w:shd w:val="clear" w:color="auto" w:fill="FFFFFF"/>
        </w:rPr>
        <w:t> : </w:t>
      </w:r>
      <w:r w:rsidRPr="00B671E6">
        <w:rPr>
          <w:rStyle w:val="f245b"/>
          <w:sz w:val="22"/>
          <w:szCs w:val="22"/>
          <w:shd w:val="clear" w:color="auto" w:fill="FFFFFF"/>
        </w:rPr>
        <w:t>stan prawny a rzeczywistość</w:t>
      </w:r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245c"/>
          <w:sz w:val="22"/>
          <w:szCs w:val="22"/>
          <w:shd w:val="clear" w:color="auto" w:fill="FFFFFF"/>
        </w:rPr>
        <w:t xml:space="preserve">red. nauk. Andrzej Marciniak. </w:t>
      </w:r>
      <w:r w:rsidRPr="00B671E6">
        <w:rPr>
          <w:rStyle w:val="f260a"/>
          <w:sz w:val="22"/>
          <w:szCs w:val="22"/>
          <w:shd w:val="clear" w:color="auto" w:fill="FFFFFF"/>
        </w:rPr>
        <w:t>Sopot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Currenda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 xml:space="preserve">2023 </w:t>
      </w:r>
    </w:p>
    <w:p w14:paraId="714A8B4B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 xml:space="preserve">Rozdział pracownika </w:t>
      </w:r>
      <w:r w:rsidRPr="00B671E6">
        <w:rPr>
          <w:b/>
          <w:sz w:val="22"/>
          <w:szCs w:val="22"/>
          <w:lang w:eastAsia="pl-PL"/>
        </w:rPr>
        <w:t>(A. Bieliński)</w:t>
      </w:r>
      <w:r w:rsidRPr="00B671E6">
        <w:rPr>
          <w:sz w:val="22"/>
          <w:szCs w:val="22"/>
          <w:lang w:eastAsia="pl-PL"/>
        </w:rPr>
        <w:t xml:space="preserve"> 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B671E6">
        <w:rPr>
          <w:rStyle w:val="f245a"/>
          <w:sz w:val="22"/>
          <w:szCs w:val="22"/>
          <w:shd w:val="clear" w:color="auto" w:fill="FFFFFF"/>
        </w:rPr>
        <w:t>Egzekucja świadczeń alimentacyjnych</w:t>
      </w:r>
      <w:r w:rsidRPr="00B671E6">
        <w:rPr>
          <w:sz w:val="22"/>
          <w:szCs w:val="22"/>
          <w:shd w:val="clear" w:color="auto" w:fill="FFFFFF"/>
        </w:rPr>
        <w:t> : </w:t>
      </w:r>
      <w:r w:rsidRPr="00B671E6">
        <w:rPr>
          <w:rStyle w:val="f245b"/>
          <w:sz w:val="22"/>
          <w:szCs w:val="22"/>
          <w:shd w:val="clear" w:color="auto" w:fill="FFFFFF"/>
        </w:rPr>
        <w:t>stan prawny a rzeczywistość</w:t>
      </w:r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245c"/>
          <w:sz w:val="22"/>
          <w:szCs w:val="22"/>
          <w:shd w:val="clear" w:color="auto" w:fill="FFFFFF"/>
        </w:rPr>
        <w:t xml:space="preserve">red. nauk. Andrzej Marciniak. </w:t>
      </w:r>
      <w:r w:rsidRPr="00B671E6">
        <w:rPr>
          <w:rStyle w:val="f260a"/>
          <w:sz w:val="22"/>
          <w:szCs w:val="22"/>
          <w:shd w:val="clear" w:color="auto" w:fill="FFFFFF"/>
        </w:rPr>
        <w:t>Sopot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Currenda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 xml:space="preserve">2023 </w:t>
      </w:r>
    </w:p>
    <w:p w14:paraId="53CE9E2D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 xml:space="preserve">Rozdział pracownika </w:t>
      </w:r>
      <w:r w:rsidRPr="00B671E6">
        <w:rPr>
          <w:b/>
          <w:sz w:val="22"/>
          <w:szCs w:val="22"/>
          <w:lang w:eastAsia="pl-PL"/>
        </w:rPr>
        <w:t xml:space="preserve">(K. Zapolska) </w:t>
      </w:r>
      <w:r w:rsidRPr="00B671E6">
        <w:rPr>
          <w:rStyle w:val="label"/>
          <w:bCs/>
          <w:sz w:val="22"/>
          <w:szCs w:val="22"/>
          <w:shd w:val="clear" w:color="auto" w:fill="FFFFFF"/>
        </w:rPr>
        <w:t> </w:t>
      </w:r>
      <w:r w:rsidRPr="00B671E6">
        <w:rPr>
          <w:sz w:val="22"/>
          <w:szCs w:val="22"/>
          <w:lang w:eastAsia="pl-PL"/>
        </w:rPr>
        <w:t>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hyperlink r:id="rId12" w:history="1">
        <w:r w:rsidRPr="00B671E6">
          <w:rPr>
            <w:rStyle w:val="Hipercze"/>
            <w:bCs/>
            <w:sz w:val="22"/>
            <w:szCs w:val="22"/>
            <w:shd w:val="clear" w:color="auto" w:fill="FFFFFF"/>
          </w:rPr>
          <w:t>Projektowanie uniwersalne w przestrzeni uniwersyteckiej - idee, możliwości, dobre praktyki</w:t>
        </w:r>
      </w:hyperlink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 xml:space="preserve">red. Marta Mirosława Perkowska, Tomasz Bajkowski. </w:t>
      </w:r>
      <w:r w:rsidRPr="00B671E6">
        <w:rPr>
          <w:rStyle w:val="f260a"/>
          <w:sz w:val="22"/>
          <w:szCs w:val="22"/>
          <w:shd w:val="clear" w:color="auto" w:fill="FFFFFF"/>
        </w:rPr>
        <w:t>Białystok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Wydawnictwo Uniwersytetu w Białymstoku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2022</w:t>
      </w:r>
    </w:p>
    <w:p w14:paraId="38970DC6" w14:textId="77777777" w:rsidR="00B671E6" w:rsidRPr="00B671E6" w:rsidRDefault="00B671E6" w:rsidP="00A60B11">
      <w:pPr>
        <w:spacing w:before="240" w:line="276" w:lineRule="auto"/>
        <w:jc w:val="both"/>
        <w:rPr>
          <w:rStyle w:val="f260c"/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 xml:space="preserve">Rozdział pracownika </w:t>
      </w:r>
      <w:r w:rsidRPr="00B671E6">
        <w:rPr>
          <w:b/>
          <w:sz w:val="22"/>
          <w:szCs w:val="22"/>
          <w:lang w:eastAsia="pl-PL"/>
        </w:rPr>
        <w:t xml:space="preserve">(M. Ożóg) </w:t>
      </w:r>
      <w:r w:rsidRPr="00B671E6">
        <w:rPr>
          <w:rStyle w:val="label"/>
          <w:bCs/>
          <w:sz w:val="22"/>
          <w:szCs w:val="22"/>
          <w:shd w:val="clear" w:color="auto" w:fill="FFFFFF"/>
        </w:rPr>
        <w:t> </w:t>
      </w:r>
      <w:r w:rsidRPr="00B671E6">
        <w:rPr>
          <w:sz w:val="22"/>
          <w:szCs w:val="22"/>
          <w:lang w:eastAsia="pl-PL"/>
        </w:rPr>
        <w:t>[w:]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hyperlink r:id="rId13" w:history="1">
        <w:r w:rsidRPr="00B671E6">
          <w:rPr>
            <w:rStyle w:val="Hipercze"/>
            <w:bCs/>
            <w:sz w:val="22"/>
            <w:szCs w:val="22"/>
            <w:shd w:val="clear" w:color="auto" w:fill="FFFFFF"/>
          </w:rPr>
          <w:t>Projektowanie uniwersalne w przestrzeni uniwersyteckiej - idee, możliwości, dobre praktyki</w:t>
        </w:r>
      </w:hyperlink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 xml:space="preserve">red. Marta Mirosława Perkowska, Tomasz Bajkowski. </w:t>
      </w:r>
      <w:r w:rsidRPr="00B671E6">
        <w:rPr>
          <w:rStyle w:val="f260a"/>
          <w:sz w:val="22"/>
          <w:szCs w:val="22"/>
          <w:shd w:val="clear" w:color="auto" w:fill="FFFFFF"/>
        </w:rPr>
        <w:t>Białystok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Wydawnictwo Uniwersytetu w Białymstoku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2022</w:t>
      </w:r>
    </w:p>
    <w:p w14:paraId="5746DCB6" w14:textId="780DAEFF" w:rsidR="00B671E6" w:rsidRPr="00A60B11" w:rsidRDefault="00B671E6" w:rsidP="00A60B11">
      <w:pPr>
        <w:spacing w:before="240" w:line="276" w:lineRule="auto"/>
        <w:jc w:val="both"/>
        <w:rPr>
          <w:sz w:val="22"/>
          <w:szCs w:val="22"/>
          <w:shd w:val="clear" w:color="auto" w:fill="FFFFFF"/>
        </w:rPr>
      </w:pPr>
      <w:r w:rsidRPr="00B671E6">
        <w:rPr>
          <w:sz w:val="22"/>
          <w:szCs w:val="22"/>
          <w:lang w:eastAsia="pl-PL"/>
        </w:rPr>
        <w:t xml:space="preserve">Rozdział doktoranta </w:t>
      </w:r>
      <w:r w:rsidRPr="00B671E6">
        <w:rPr>
          <w:b/>
          <w:sz w:val="22"/>
          <w:szCs w:val="22"/>
          <w:lang w:eastAsia="pl-PL"/>
        </w:rPr>
        <w:t>(Ł. Sowul)</w:t>
      </w:r>
      <w:r w:rsidRPr="00B671E6">
        <w:rPr>
          <w:sz w:val="22"/>
          <w:szCs w:val="22"/>
          <w:lang w:eastAsia="pl-PL"/>
        </w:rPr>
        <w:t xml:space="preserve"> [w:] </w:t>
      </w:r>
      <w:r w:rsidRPr="00B671E6">
        <w:rPr>
          <w:rStyle w:val="label"/>
          <w:b/>
          <w:bCs/>
          <w:sz w:val="22"/>
          <w:szCs w:val="22"/>
          <w:shd w:val="clear" w:color="auto" w:fill="FFFFFF"/>
        </w:rPr>
        <w:t> </w:t>
      </w:r>
      <w:hyperlink r:id="rId14" w:history="1">
        <w:r w:rsidRPr="00A60B11">
          <w:rPr>
            <w:rStyle w:val="Hipercze"/>
            <w:bCs/>
            <w:sz w:val="22"/>
            <w:szCs w:val="22"/>
            <w:shd w:val="clear" w:color="auto" w:fill="FFFFFF"/>
          </w:rPr>
          <w:t>(In)Equalities</w:t>
        </w:r>
      </w:hyperlink>
      <w:r w:rsidRPr="00B671E6">
        <w:rPr>
          <w:sz w:val="22"/>
          <w:szCs w:val="22"/>
          <w:shd w:val="clear" w:color="auto" w:fill="FFFFFF"/>
        </w:rPr>
        <w:t> : </w:t>
      </w:r>
      <w:r w:rsidRPr="00B671E6">
        <w:rPr>
          <w:rStyle w:val="f975b"/>
          <w:sz w:val="22"/>
          <w:szCs w:val="22"/>
          <w:shd w:val="clear" w:color="auto" w:fill="FFFFFF"/>
        </w:rPr>
        <w:t>faces of Modern Europe</w:t>
      </w:r>
      <w:r w:rsidRPr="00B671E6">
        <w:rPr>
          <w:sz w:val="22"/>
          <w:szCs w:val="22"/>
          <w:shd w:val="clear" w:color="auto" w:fill="FFFFFF"/>
        </w:rPr>
        <w:t> / </w:t>
      </w:r>
      <w:r w:rsidRPr="00B671E6">
        <w:rPr>
          <w:rStyle w:val="f975c"/>
          <w:sz w:val="22"/>
          <w:szCs w:val="22"/>
          <w:shd w:val="clear" w:color="auto" w:fill="FFFFFF"/>
        </w:rPr>
        <w:t xml:space="preserve">ed. by Wiktoria Morawska, Maciej Olejnik. </w:t>
      </w:r>
      <w:r w:rsidRPr="00B671E6">
        <w:rPr>
          <w:rStyle w:val="f260a"/>
          <w:sz w:val="22"/>
          <w:szCs w:val="22"/>
          <w:shd w:val="clear" w:color="auto" w:fill="FFFFFF"/>
        </w:rPr>
        <w:t>Wrocław</w:t>
      </w:r>
      <w:r w:rsidRPr="00B671E6">
        <w:rPr>
          <w:sz w:val="22"/>
          <w:szCs w:val="22"/>
          <w:shd w:val="clear" w:color="auto" w:fill="FFFFFF"/>
        </w:rPr>
        <w:t xml:space="preserve">, </w:t>
      </w:r>
      <w:r w:rsidRPr="00B671E6">
        <w:rPr>
          <w:rStyle w:val="f260b"/>
          <w:sz w:val="22"/>
          <w:szCs w:val="22"/>
          <w:shd w:val="clear" w:color="auto" w:fill="FFFFFF"/>
        </w:rPr>
        <w:t>Wydawnictwo Centrum Studiów Niemieckich i Europejskich im. Willy'ego Brandta Uniwersytetu Wrocławskiego</w:t>
      </w:r>
      <w:r w:rsidRPr="00B671E6">
        <w:rPr>
          <w:sz w:val="22"/>
          <w:szCs w:val="22"/>
          <w:shd w:val="clear" w:color="auto" w:fill="FFFFFF"/>
        </w:rPr>
        <w:t>, </w:t>
      </w:r>
      <w:r w:rsidRPr="00B671E6">
        <w:rPr>
          <w:rStyle w:val="f260c"/>
          <w:sz w:val="22"/>
          <w:szCs w:val="22"/>
          <w:shd w:val="clear" w:color="auto" w:fill="FFFFFF"/>
        </w:rPr>
        <w:t>2023</w:t>
      </w:r>
    </w:p>
    <w:p w14:paraId="548E20A3" w14:textId="77777777" w:rsidR="00B671E6" w:rsidRPr="00B671E6" w:rsidRDefault="00B671E6" w:rsidP="00A60B11">
      <w:pPr>
        <w:spacing w:before="240" w:line="276" w:lineRule="auto"/>
        <w:jc w:val="both"/>
        <w:rPr>
          <w:sz w:val="22"/>
          <w:szCs w:val="22"/>
          <w:lang w:eastAsia="pl-PL"/>
        </w:rPr>
      </w:pPr>
    </w:p>
    <w:p w14:paraId="6B86E3FB" w14:textId="77777777" w:rsidR="00B671E6" w:rsidRPr="00B671E6" w:rsidRDefault="00B671E6" w:rsidP="00A60B11">
      <w:pPr>
        <w:spacing w:line="276" w:lineRule="auto"/>
        <w:jc w:val="center"/>
        <w:rPr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t>Artykuły w czasopismach z listy MNiSW</w:t>
      </w:r>
    </w:p>
    <w:p w14:paraId="30E4FB10" w14:textId="77777777" w:rsidR="00B671E6" w:rsidRPr="00B671E6" w:rsidRDefault="00B671E6" w:rsidP="00A60B11">
      <w:pPr>
        <w:spacing w:before="240"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B671E6">
        <w:rPr>
          <w:b/>
          <w:bCs/>
          <w:sz w:val="22"/>
          <w:szCs w:val="22"/>
          <w:u w:val="single"/>
          <w:lang w:eastAsia="pl-PL"/>
        </w:rPr>
        <w:lastRenderedPageBreak/>
        <w:t>200 punktów</w:t>
      </w:r>
    </w:p>
    <w:p w14:paraId="5B80576C" w14:textId="77777777" w:rsidR="00B671E6" w:rsidRPr="00B671E6" w:rsidRDefault="00B671E6" w:rsidP="00A60B11">
      <w:pPr>
        <w:pStyle w:val="Akapitzlist"/>
        <w:numPr>
          <w:ilvl w:val="0"/>
          <w:numId w:val="20"/>
        </w:numPr>
        <w:suppressAutoHyphens w:val="0"/>
        <w:spacing w:before="240" w:line="276" w:lineRule="auto"/>
        <w:jc w:val="both"/>
        <w:rPr>
          <w:b/>
          <w:bCs/>
          <w:i/>
          <w:sz w:val="22"/>
          <w:szCs w:val="22"/>
          <w:u w:val="single"/>
          <w:lang w:eastAsia="pl-PL"/>
        </w:rPr>
      </w:pPr>
      <w:r w:rsidRPr="00B671E6">
        <w:rPr>
          <w:b/>
          <w:sz w:val="22"/>
          <w:szCs w:val="22"/>
          <w:shd w:val="clear" w:color="auto" w:fill="FFFFFF"/>
        </w:rPr>
        <w:t xml:space="preserve">I. </w:t>
      </w:r>
      <w:r w:rsidRPr="00B671E6">
        <w:rPr>
          <w:b/>
          <w:bCs/>
          <w:sz w:val="22"/>
          <w:szCs w:val="22"/>
          <w:lang w:eastAsia="pl-PL"/>
        </w:rPr>
        <w:t>Kraśnicka,</w:t>
      </w:r>
      <w:r w:rsidRPr="00B671E6">
        <w:rPr>
          <w:i/>
          <w:sz w:val="22"/>
          <w:szCs w:val="22"/>
          <w:shd w:val="clear" w:color="auto" w:fill="FFFFFF"/>
        </w:rPr>
        <w:t xml:space="preserve"> (Białostockie Studia Prawnicze)</w:t>
      </w:r>
    </w:p>
    <w:p w14:paraId="65A6B66E" w14:textId="77777777" w:rsidR="00B671E6" w:rsidRPr="00B671E6" w:rsidRDefault="00B671E6" w:rsidP="00A60B11">
      <w:pPr>
        <w:pStyle w:val="Akapitzlist"/>
        <w:numPr>
          <w:ilvl w:val="0"/>
          <w:numId w:val="20"/>
        </w:numPr>
        <w:suppressAutoHyphens w:val="0"/>
        <w:spacing w:before="240" w:line="276" w:lineRule="auto"/>
        <w:jc w:val="both"/>
        <w:rPr>
          <w:b/>
          <w:bCs/>
          <w:i/>
          <w:sz w:val="22"/>
          <w:szCs w:val="22"/>
          <w:u w:val="single"/>
          <w:lang w:eastAsia="pl-PL"/>
        </w:rPr>
      </w:pPr>
      <w:r w:rsidRPr="00B671E6">
        <w:rPr>
          <w:b/>
          <w:sz w:val="22"/>
          <w:szCs w:val="22"/>
          <w:shd w:val="clear" w:color="auto" w:fill="FFFFFF"/>
        </w:rPr>
        <w:t xml:space="preserve">A. Malarewicz-Jakubów, </w:t>
      </w:r>
      <w:r w:rsidRPr="00B671E6">
        <w:rPr>
          <w:i/>
          <w:sz w:val="22"/>
          <w:szCs w:val="22"/>
          <w:shd w:val="clear" w:color="auto" w:fill="FFFFFF"/>
        </w:rPr>
        <w:t>(Białostockie Studia Prawnicze)</w:t>
      </w:r>
    </w:p>
    <w:p w14:paraId="47B17EE4" w14:textId="77777777" w:rsidR="00B671E6" w:rsidRPr="00B671E6" w:rsidRDefault="00B671E6" w:rsidP="00A60B11">
      <w:pPr>
        <w:spacing w:before="240"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B671E6">
        <w:rPr>
          <w:b/>
          <w:bCs/>
          <w:sz w:val="22"/>
          <w:szCs w:val="22"/>
          <w:u w:val="single"/>
          <w:lang w:eastAsia="pl-PL"/>
        </w:rPr>
        <w:t>100 punktów</w:t>
      </w:r>
    </w:p>
    <w:p w14:paraId="7F5DBE00" w14:textId="77777777" w:rsidR="00B671E6" w:rsidRPr="00B671E6" w:rsidRDefault="00B671E6" w:rsidP="00A60B11">
      <w:pPr>
        <w:pStyle w:val="Akapitzlist"/>
        <w:numPr>
          <w:ilvl w:val="0"/>
          <w:numId w:val="20"/>
        </w:numPr>
        <w:suppressAutoHyphens w:val="0"/>
        <w:spacing w:before="240" w:line="276" w:lineRule="auto"/>
        <w:jc w:val="both"/>
        <w:rPr>
          <w:b/>
          <w:bCs/>
          <w:i/>
          <w:sz w:val="22"/>
          <w:szCs w:val="22"/>
          <w:u w:val="single"/>
          <w:lang w:val="en-US" w:eastAsia="pl-PL"/>
        </w:rPr>
      </w:pPr>
      <w:r w:rsidRPr="00B671E6">
        <w:rPr>
          <w:b/>
          <w:bCs/>
          <w:sz w:val="22"/>
          <w:szCs w:val="22"/>
          <w:lang w:val="en-US" w:eastAsia="pl-PL"/>
        </w:rPr>
        <w:t xml:space="preserve">H. Sierocka </w:t>
      </w:r>
      <w:r w:rsidRPr="00B671E6">
        <w:rPr>
          <w:i/>
          <w:sz w:val="22"/>
          <w:szCs w:val="22"/>
          <w:shd w:val="clear" w:color="auto" w:fill="FFFFFF"/>
          <w:lang w:val="en-US"/>
        </w:rPr>
        <w:t>(International Journal for the Semiotics of Law - Revue internationale de Sémiotique juridique)</w:t>
      </w:r>
    </w:p>
    <w:p w14:paraId="4A4F09A6" w14:textId="77777777" w:rsidR="00B671E6" w:rsidRPr="00B671E6" w:rsidRDefault="00B671E6" w:rsidP="00A60B11">
      <w:pPr>
        <w:pStyle w:val="Akapitzlist"/>
        <w:numPr>
          <w:ilvl w:val="0"/>
          <w:numId w:val="20"/>
        </w:numPr>
        <w:suppressAutoHyphens w:val="0"/>
        <w:spacing w:before="240" w:line="276" w:lineRule="auto"/>
        <w:jc w:val="both"/>
        <w:rPr>
          <w:b/>
          <w:bCs/>
          <w:i/>
          <w:sz w:val="22"/>
          <w:szCs w:val="22"/>
          <w:u w:val="single"/>
          <w:lang w:eastAsia="pl-PL"/>
        </w:rPr>
      </w:pPr>
      <w:r w:rsidRPr="00B671E6">
        <w:rPr>
          <w:rStyle w:val="f260a"/>
          <w:b/>
          <w:sz w:val="22"/>
          <w:szCs w:val="22"/>
        </w:rPr>
        <w:t>K. Laskowska</w:t>
      </w:r>
      <w:r w:rsidRPr="00B671E6">
        <w:rPr>
          <w:i/>
          <w:sz w:val="22"/>
          <w:szCs w:val="22"/>
          <w:shd w:val="clear" w:color="auto" w:fill="FFFFFF"/>
        </w:rPr>
        <w:t xml:space="preserve"> (Studia Prawnoustrojowe)</w:t>
      </w:r>
    </w:p>
    <w:p w14:paraId="553204B0" w14:textId="77777777" w:rsidR="00B671E6" w:rsidRPr="00B671E6" w:rsidRDefault="00B671E6" w:rsidP="00A60B11">
      <w:pPr>
        <w:spacing w:line="276" w:lineRule="auto"/>
        <w:rPr>
          <w:b/>
          <w:bCs/>
          <w:sz w:val="22"/>
          <w:szCs w:val="22"/>
          <w:u w:val="single"/>
          <w:lang w:eastAsia="pl-PL"/>
        </w:rPr>
      </w:pPr>
    </w:p>
    <w:p w14:paraId="7AEAB68A" w14:textId="77777777" w:rsidR="00B671E6" w:rsidRPr="00B671E6" w:rsidRDefault="00B671E6" w:rsidP="00A60B11">
      <w:pPr>
        <w:spacing w:line="276" w:lineRule="auto"/>
        <w:rPr>
          <w:b/>
          <w:bCs/>
          <w:sz w:val="22"/>
          <w:szCs w:val="22"/>
          <w:u w:val="single"/>
          <w:lang w:eastAsia="pl-PL"/>
        </w:rPr>
      </w:pPr>
      <w:r w:rsidRPr="00B671E6">
        <w:rPr>
          <w:b/>
          <w:bCs/>
          <w:sz w:val="22"/>
          <w:szCs w:val="22"/>
          <w:u w:val="single"/>
          <w:lang w:eastAsia="pl-PL"/>
        </w:rPr>
        <w:t>70 punktów</w:t>
      </w:r>
    </w:p>
    <w:p w14:paraId="1969CDD6" w14:textId="77777777" w:rsidR="00B671E6" w:rsidRPr="00B671E6" w:rsidRDefault="00B671E6" w:rsidP="00A60B11">
      <w:pPr>
        <w:spacing w:line="276" w:lineRule="auto"/>
        <w:rPr>
          <w:b/>
          <w:bCs/>
          <w:sz w:val="22"/>
          <w:szCs w:val="22"/>
          <w:u w:val="single"/>
          <w:lang w:eastAsia="pl-PL"/>
        </w:rPr>
      </w:pPr>
    </w:p>
    <w:p w14:paraId="0B0A4E68" w14:textId="77777777" w:rsidR="00B671E6" w:rsidRPr="00B671E6" w:rsidRDefault="00B671E6" w:rsidP="00A60B11">
      <w:pPr>
        <w:numPr>
          <w:ilvl w:val="0"/>
          <w:numId w:val="18"/>
        </w:numPr>
        <w:suppressAutoHyphens w:val="0"/>
        <w:spacing w:line="276" w:lineRule="auto"/>
        <w:textAlignment w:val="baseline"/>
        <w:rPr>
          <w:b/>
          <w:bCs/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t xml:space="preserve">M. Perkowska </w:t>
      </w:r>
      <w:r w:rsidRPr="00B671E6">
        <w:rPr>
          <w:sz w:val="22"/>
          <w:szCs w:val="22"/>
          <w:shd w:val="clear" w:color="auto" w:fill="FFFFFF"/>
        </w:rPr>
        <w:t>(</w:t>
      </w:r>
      <w:r w:rsidRPr="00B671E6">
        <w:rPr>
          <w:i/>
          <w:sz w:val="22"/>
          <w:szCs w:val="22"/>
          <w:shd w:val="clear" w:color="auto" w:fill="FFFFFF"/>
        </w:rPr>
        <w:t>Europejski Przegląd Sądowy)</w:t>
      </w:r>
    </w:p>
    <w:p w14:paraId="256EA015" w14:textId="77777777" w:rsidR="00B671E6" w:rsidRPr="00B671E6" w:rsidRDefault="00B671E6" w:rsidP="00A60B11">
      <w:pPr>
        <w:spacing w:line="276" w:lineRule="auto"/>
        <w:ind w:left="720"/>
        <w:textAlignment w:val="baseline"/>
        <w:rPr>
          <w:sz w:val="22"/>
          <w:szCs w:val="22"/>
          <w:lang w:eastAsia="pl-PL"/>
        </w:rPr>
      </w:pPr>
    </w:p>
    <w:p w14:paraId="2000173A" w14:textId="77777777" w:rsidR="00B671E6" w:rsidRPr="00B671E6" w:rsidRDefault="00B671E6" w:rsidP="00A60B11">
      <w:pPr>
        <w:spacing w:line="276" w:lineRule="auto"/>
        <w:textAlignment w:val="baseline"/>
        <w:rPr>
          <w:b/>
          <w:bCs/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u w:val="single"/>
          <w:lang w:eastAsia="pl-PL"/>
        </w:rPr>
        <w:t>5 punktów</w:t>
      </w:r>
    </w:p>
    <w:p w14:paraId="3E87DE7E" w14:textId="77777777" w:rsidR="00B671E6" w:rsidRPr="00B671E6" w:rsidRDefault="00B671E6" w:rsidP="00A60B11">
      <w:pPr>
        <w:numPr>
          <w:ilvl w:val="0"/>
          <w:numId w:val="18"/>
        </w:numPr>
        <w:suppressAutoHyphens w:val="0"/>
        <w:spacing w:line="276" w:lineRule="auto"/>
        <w:textAlignment w:val="baseline"/>
        <w:rPr>
          <w:b/>
          <w:bCs/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t xml:space="preserve">R. Dowgier </w:t>
      </w:r>
      <w:r w:rsidRPr="00B671E6">
        <w:rPr>
          <w:bCs/>
          <w:i/>
          <w:sz w:val="22"/>
          <w:szCs w:val="22"/>
          <w:lang w:eastAsia="pl-PL"/>
        </w:rPr>
        <w:t>(Przegląd Podatków Lokalnych i Finansów Samorządowych)</w:t>
      </w:r>
    </w:p>
    <w:p w14:paraId="7D6F5A1E" w14:textId="77777777" w:rsidR="00B671E6" w:rsidRPr="00B671E6" w:rsidRDefault="00B671E6" w:rsidP="00A60B11">
      <w:pPr>
        <w:numPr>
          <w:ilvl w:val="0"/>
          <w:numId w:val="18"/>
        </w:numPr>
        <w:suppressAutoHyphens w:val="0"/>
        <w:spacing w:line="276" w:lineRule="auto"/>
        <w:textAlignment w:val="baseline"/>
        <w:rPr>
          <w:b/>
          <w:bCs/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t xml:space="preserve">P. Pietrasz </w:t>
      </w:r>
      <w:r w:rsidRPr="00B671E6">
        <w:rPr>
          <w:bCs/>
          <w:i/>
          <w:sz w:val="22"/>
          <w:szCs w:val="22"/>
          <w:lang w:eastAsia="pl-PL"/>
        </w:rPr>
        <w:t>(Przegląd Podatków Lokalnych i Finansów Samorządowych)</w:t>
      </w:r>
    </w:p>
    <w:p w14:paraId="33E122A4" w14:textId="77777777" w:rsidR="00B671E6" w:rsidRPr="00B671E6" w:rsidRDefault="00B671E6" w:rsidP="00A60B11">
      <w:pPr>
        <w:numPr>
          <w:ilvl w:val="0"/>
          <w:numId w:val="18"/>
        </w:numPr>
        <w:suppressAutoHyphens w:val="0"/>
        <w:spacing w:line="276" w:lineRule="auto"/>
        <w:textAlignment w:val="baseline"/>
        <w:rPr>
          <w:b/>
          <w:bCs/>
          <w:sz w:val="22"/>
          <w:szCs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t xml:space="preserve">L. Etel </w:t>
      </w:r>
      <w:r w:rsidRPr="00B671E6">
        <w:rPr>
          <w:bCs/>
          <w:i/>
          <w:sz w:val="22"/>
          <w:szCs w:val="22"/>
          <w:lang w:eastAsia="pl-PL"/>
        </w:rPr>
        <w:t>(Przegląd Podatków Lokalnych i Finansów Samorządowych)</w:t>
      </w:r>
    </w:p>
    <w:p w14:paraId="330A22E9" w14:textId="5EFABD3A" w:rsidR="001A7FDB" w:rsidRPr="00B671E6" w:rsidRDefault="00B671E6" w:rsidP="00A60B11">
      <w:pPr>
        <w:suppressAutoHyphens w:val="0"/>
        <w:spacing w:line="276" w:lineRule="auto"/>
        <w:jc w:val="both"/>
        <w:rPr>
          <w:sz w:val="22"/>
          <w:lang w:eastAsia="pl-PL"/>
        </w:rPr>
      </w:pPr>
      <w:r w:rsidRPr="00B671E6">
        <w:rPr>
          <w:b/>
          <w:bCs/>
          <w:sz w:val="22"/>
          <w:szCs w:val="22"/>
          <w:lang w:eastAsia="pl-PL"/>
        </w:rPr>
        <w:t xml:space="preserve">M. Etel </w:t>
      </w:r>
      <w:r w:rsidRPr="00B671E6">
        <w:rPr>
          <w:bCs/>
          <w:i/>
          <w:sz w:val="22"/>
          <w:szCs w:val="22"/>
          <w:lang w:eastAsia="pl-PL"/>
        </w:rPr>
        <w:t>(Prawo Pomocy Publiczne</w:t>
      </w:r>
      <w:r w:rsidRPr="005A2083">
        <w:rPr>
          <w:rFonts w:ascii="Calibri" w:hAnsi="Calibri" w:cs="Calibri"/>
          <w:bCs/>
          <w:i/>
          <w:lang w:eastAsia="pl-PL"/>
        </w:rPr>
        <w:t>j) x 2</w:t>
      </w:r>
    </w:p>
    <w:sectPr w:rsidR="001A7FDB" w:rsidRPr="00B671E6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7FAE" w14:textId="77777777" w:rsidR="00531064" w:rsidRDefault="00531064" w:rsidP="007B5C82">
      <w:r>
        <w:separator/>
      </w:r>
    </w:p>
  </w:endnote>
  <w:endnote w:type="continuationSeparator" w:id="0">
    <w:p w14:paraId="2F12E112" w14:textId="77777777" w:rsidR="00531064" w:rsidRDefault="00531064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68BE" w14:textId="77777777" w:rsidR="00531064" w:rsidRDefault="00531064" w:rsidP="007B5C82">
      <w:r>
        <w:separator/>
      </w:r>
    </w:p>
  </w:footnote>
  <w:footnote w:type="continuationSeparator" w:id="0">
    <w:p w14:paraId="68E39D3A" w14:textId="77777777" w:rsidR="00531064" w:rsidRDefault="00531064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4DDE"/>
    <w:multiLevelType w:val="hybridMultilevel"/>
    <w:tmpl w:val="0248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575"/>
    <w:multiLevelType w:val="multilevel"/>
    <w:tmpl w:val="99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36FA9"/>
    <w:multiLevelType w:val="multilevel"/>
    <w:tmpl w:val="CBF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E56B4"/>
    <w:multiLevelType w:val="hybridMultilevel"/>
    <w:tmpl w:val="0FD6E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0208E"/>
    <w:multiLevelType w:val="multilevel"/>
    <w:tmpl w:val="302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61EDF"/>
    <w:multiLevelType w:val="multilevel"/>
    <w:tmpl w:val="00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0250C"/>
    <w:multiLevelType w:val="hybridMultilevel"/>
    <w:tmpl w:val="900C9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F1D83"/>
    <w:multiLevelType w:val="hybridMultilevel"/>
    <w:tmpl w:val="7868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54AC1"/>
    <w:multiLevelType w:val="hybridMultilevel"/>
    <w:tmpl w:val="AB3228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7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7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50A2E"/>
    <w:rsid w:val="00051D88"/>
    <w:rsid w:val="00053389"/>
    <w:rsid w:val="00053806"/>
    <w:rsid w:val="0006122F"/>
    <w:rsid w:val="00071FCA"/>
    <w:rsid w:val="00075A6D"/>
    <w:rsid w:val="00080701"/>
    <w:rsid w:val="000811FD"/>
    <w:rsid w:val="00084632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5F9B"/>
    <w:rsid w:val="000C11B4"/>
    <w:rsid w:val="000C1A79"/>
    <w:rsid w:val="000C2509"/>
    <w:rsid w:val="000D4A15"/>
    <w:rsid w:val="000F49B0"/>
    <w:rsid w:val="000F5449"/>
    <w:rsid w:val="00103B02"/>
    <w:rsid w:val="00113329"/>
    <w:rsid w:val="0013533C"/>
    <w:rsid w:val="00137952"/>
    <w:rsid w:val="001407F0"/>
    <w:rsid w:val="00143A07"/>
    <w:rsid w:val="00144D29"/>
    <w:rsid w:val="00147DC4"/>
    <w:rsid w:val="00151609"/>
    <w:rsid w:val="00152C4A"/>
    <w:rsid w:val="00156FF4"/>
    <w:rsid w:val="00163075"/>
    <w:rsid w:val="001721C7"/>
    <w:rsid w:val="0018018B"/>
    <w:rsid w:val="00181154"/>
    <w:rsid w:val="00184616"/>
    <w:rsid w:val="001855C0"/>
    <w:rsid w:val="001900CE"/>
    <w:rsid w:val="00194FC7"/>
    <w:rsid w:val="001A7048"/>
    <w:rsid w:val="001A7FDB"/>
    <w:rsid w:val="001B31E6"/>
    <w:rsid w:val="001B3822"/>
    <w:rsid w:val="001B5684"/>
    <w:rsid w:val="001C5B5D"/>
    <w:rsid w:val="001D06BF"/>
    <w:rsid w:val="001D5A3E"/>
    <w:rsid w:val="001E5750"/>
    <w:rsid w:val="001F6AC6"/>
    <w:rsid w:val="002020CE"/>
    <w:rsid w:val="002037F5"/>
    <w:rsid w:val="002045D1"/>
    <w:rsid w:val="0022079A"/>
    <w:rsid w:val="00226D76"/>
    <w:rsid w:val="00230CBA"/>
    <w:rsid w:val="00234985"/>
    <w:rsid w:val="002361C8"/>
    <w:rsid w:val="002370E9"/>
    <w:rsid w:val="0023776C"/>
    <w:rsid w:val="002416DD"/>
    <w:rsid w:val="00250C45"/>
    <w:rsid w:val="0025491F"/>
    <w:rsid w:val="00255C27"/>
    <w:rsid w:val="00263D84"/>
    <w:rsid w:val="0027294F"/>
    <w:rsid w:val="002730A5"/>
    <w:rsid w:val="00273945"/>
    <w:rsid w:val="00274F17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B121D"/>
    <w:rsid w:val="002B1BEC"/>
    <w:rsid w:val="002B640B"/>
    <w:rsid w:val="002C68B1"/>
    <w:rsid w:val="002F2135"/>
    <w:rsid w:val="00301BBF"/>
    <w:rsid w:val="00303B98"/>
    <w:rsid w:val="00304187"/>
    <w:rsid w:val="0030448A"/>
    <w:rsid w:val="00305099"/>
    <w:rsid w:val="00307AF2"/>
    <w:rsid w:val="00311512"/>
    <w:rsid w:val="00311B7C"/>
    <w:rsid w:val="00312B76"/>
    <w:rsid w:val="003135C0"/>
    <w:rsid w:val="00313C43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54D7"/>
    <w:rsid w:val="00370CC2"/>
    <w:rsid w:val="00373986"/>
    <w:rsid w:val="00373D30"/>
    <w:rsid w:val="003818DE"/>
    <w:rsid w:val="00386D74"/>
    <w:rsid w:val="003875CF"/>
    <w:rsid w:val="003924AA"/>
    <w:rsid w:val="003960F7"/>
    <w:rsid w:val="00397E2C"/>
    <w:rsid w:val="003A191A"/>
    <w:rsid w:val="003B266A"/>
    <w:rsid w:val="003C23D5"/>
    <w:rsid w:val="003C7CCF"/>
    <w:rsid w:val="003D0F5C"/>
    <w:rsid w:val="003D5851"/>
    <w:rsid w:val="003D5E0A"/>
    <w:rsid w:val="003D6034"/>
    <w:rsid w:val="003D7EAA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9F8"/>
    <w:rsid w:val="004702B2"/>
    <w:rsid w:val="00473624"/>
    <w:rsid w:val="00473F19"/>
    <w:rsid w:val="00474513"/>
    <w:rsid w:val="00481436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F15B7"/>
    <w:rsid w:val="004F262D"/>
    <w:rsid w:val="004F286F"/>
    <w:rsid w:val="004F3DC8"/>
    <w:rsid w:val="004F5802"/>
    <w:rsid w:val="00500CFE"/>
    <w:rsid w:val="0050161E"/>
    <w:rsid w:val="00501EED"/>
    <w:rsid w:val="005049F7"/>
    <w:rsid w:val="00506AD4"/>
    <w:rsid w:val="0051712E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6AA1"/>
    <w:rsid w:val="00597A0A"/>
    <w:rsid w:val="00597A60"/>
    <w:rsid w:val="005A2D23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5921"/>
    <w:rsid w:val="006A5E46"/>
    <w:rsid w:val="006B51FE"/>
    <w:rsid w:val="006B76E3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5AA1"/>
    <w:rsid w:val="0085659D"/>
    <w:rsid w:val="00856D68"/>
    <w:rsid w:val="0086000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31608"/>
    <w:rsid w:val="00931CCA"/>
    <w:rsid w:val="00932A78"/>
    <w:rsid w:val="00932B46"/>
    <w:rsid w:val="009338F5"/>
    <w:rsid w:val="00937379"/>
    <w:rsid w:val="00940630"/>
    <w:rsid w:val="00940E03"/>
    <w:rsid w:val="00952DC8"/>
    <w:rsid w:val="0095461E"/>
    <w:rsid w:val="009603B6"/>
    <w:rsid w:val="009614AB"/>
    <w:rsid w:val="00961DD2"/>
    <w:rsid w:val="009625B4"/>
    <w:rsid w:val="00972B56"/>
    <w:rsid w:val="00977F4E"/>
    <w:rsid w:val="00981BCE"/>
    <w:rsid w:val="009823AC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F0A0D"/>
    <w:rsid w:val="00A00732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C0748"/>
    <w:rsid w:val="00AC676B"/>
    <w:rsid w:val="00AC771D"/>
    <w:rsid w:val="00AD0C93"/>
    <w:rsid w:val="00AD103D"/>
    <w:rsid w:val="00AD57C8"/>
    <w:rsid w:val="00AD703E"/>
    <w:rsid w:val="00AE11D5"/>
    <w:rsid w:val="00AE4FBD"/>
    <w:rsid w:val="00AF1F23"/>
    <w:rsid w:val="00AF68CC"/>
    <w:rsid w:val="00B128B1"/>
    <w:rsid w:val="00B129A1"/>
    <w:rsid w:val="00B16402"/>
    <w:rsid w:val="00B174FF"/>
    <w:rsid w:val="00B2075E"/>
    <w:rsid w:val="00B26422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C12F8A"/>
    <w:rsid w:val="00C13E85"/>
    <w:rsid w:val="00C14D32"/>
    <w:rsid w:val="00C23A44"/>
    <w:rsid w:val="00C2578A"/>
    <w:rsid w:val="00C33080"/>
    <w:rsid w:val="00C33EBE"/>
    <w:rsid w:val="00C36A76"/>
    <w:rsid w:val="00C3765A"/>
    <w:rsid w:val="00C43A81"/>
    <w:rsid w:val="00C54C3C"/>
    <w:rsid w:val="00C55594"/>
    <w:rsid w:val="00C56A8F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878B6"/>
    <w:rsid w:val="00D90991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4B39"/>
    <w:rsid w:val="00DB6B5D"/>
    <w:rsid w:val="00DC3389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642D"/>
    <w:rsid w:val="00E60710"/>
    <w:rsid w:val="00E6398A"/>
    <w:rsid w:val="00E644A2"/>
    <w:rsid w:val="00E737FA"/>
    <w:rsid w:val="00E74976"/>
    <w:rsid w:val="00E7522D"/>
    <w:rsid w:val="00E811DB"/>
    <w:rsid w:val="00E84854"/>
    <w:rsid w:val="00E9135D"/>
    <w:rsid w:val="00E955BD"/>
    <w:rsid w:val="00EA0C87"/>
    <w:rsid w:val="00EB01C2"/>
    <w:rsid w:val="00EB0284"/>
    <w:rsid w:val="00EB4769"/>
    <w:rsid w:val="00EB4988"/>
    <w:rsid w:val="00EB75B7"/>
    <w:rsid w:val="00EC105F"/>
    <w:rsid w:val="00EC7C63"/>
    <w:rsid w:val="00ED19DF"/>
    <w:rsid w:val="00EE784B"/>
    <w:rsid w:val="00EF4378"/>
    <w:rsid w:val="00EF4F84"/>
    <w:rsid w:val="00EF55F3"/>
    <w:rsid w:val="00EF72C1"/>
    <w:rsid w:val="00EF76F8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720F0"/>
    <w:rsid w:val="00F77DFB"/>
    <w:rsid w:val="00F812C3"/>
    <w:rsid w:val="00F909BD"/>
    <w:rsid w:val="00F9101B"/>
    <w:rsid w:val="00F91380"/>
    <w:rsid w:val="00F9322A"/>
    <w:rsid w:val="00FA1F27"/>
    <w:rsid w:val="00FB3624"/>
    <w:rsid w:val="00FB6524"/>
    <w:rsid w:val="00FC18CE"/>
    <w:rsid w:val="00FC3769"/>
    <w:rsid w:val="00FC506E"/>
    <w:rsid w:val="00FC7645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xpertus.prawo.uwb.edu.pl/cgi-bin/expert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hyperlink" Target="https://expertus.prawo.uwb.edu.pl/cgi-bin/expertus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9EC5-847B-4059-A02E-29AC928E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33</cp:revision>
  <dcterms:created xsi:type="dcterms:W3CDTF">2023-06-12T07:53:00Z</dcterms:created>
  <dcterms:modified xsi:type="dcterms:W3CDTF">2023-10-13T11:07:00Z</dcterms:modified>
</cp:coreProperties>
</file>