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5632B" w14:textId="77777777" w:rsidR="001848FA" w:rsidRDefault="00154226">
      <w:pPr>
        <w:rPr>
          <w:rFonts w:ascii="Calibri" w:eastAsia="Calibri" w:hAnsi="Calibri" w:cs="Calibri"/>
          <w:b/>
          <w:color w:val="073763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73763"/>
          <w:sz w:val="28"/>
          <w:szCs w:val="28"/>
        </w:rPr>
        <w:t>Jak przygotować dostępne kursy i materiały dydaktyczne?</w:t>
      </w:r>
    </w:p>
    <w:p w14:paraId="245A44C9" w14:textId="77777777" w:rsidR="001848FA" w:rsidRDefault="00154226">
      <w:pPr>
        <w:spacing w:before="200"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Szanowni Państwo!</w:t>
      </w:r>
    </w:p>
    <w:p w14:paraId="360D9688" w14:textId="77777777" w:rsidR="001848FA" w:rsidRDefault="00154226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Poniżej przedstawiam kilka podstawowych zasad, którymi warto się kierować, aby nasze kursy i materiały do kształcenia zdalnego były nie tylko </w:t>
      </w:r>
      <w:r>
        <w:rPr>
          <w:rFonts w:ascii="Calibri" w:eastAsia="Calibri" w:hAnsi="Calibri" w:cs="Calibri"/>
          <w:b/>
        </w:rPr>
        <w:t>dostępne dla osób z niepełnosprawnościami</w:t>
      </w:r>
      <w:r>
        <w:rPr>
          <w:rFonts w:ascii="Calibri" w:eastAsia="Calibri" w:hAnsi="Calibri" w:cs="Calibri"/>
        </w:rPr>
        <w:t xml:space="preserve">, ale także bardziej </w:t>
      </w:r>
      <w:r>
        <w:rPr>
          <w:rFonts w:ascii="Calibri" w:eastAsia="Calibri" w:hAnsi="Calibri" w:cs="Calibri"/>
          <w:b/>
        </w:rPr>
        <w:t>przyjazne dla wszystkich odbiorców</w:t>
      </w:r>
      <w:r>
        <w:rPr>
          <w:rFonts w:ascii="Calibri" w:eastAsia="Calibri" w:hAnsi="Calibri" w:cs="Calibri"/>
        </w:rPr>
        <w:t xml:space="preserve">. </w:t>
      </w:r>
    </w:p>
    <w:p w14:paraId="4254AC22" w14:textId="77777777" w:rsidR="001848FA" w:rsidRDefault="001542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Przypominam jed</w:t>
      </w:r>
      <w:r>
        <w:rPr>
          <w:rFonts w:ascii="Calibri" w:eastAsia="Calibri" w:hAnsi="Calibri" w:cs="Calibri"/>
        </w:rPr>
        <w:t xml:space="preserve">nocześnie, że mamy jako nauczyciele akademiccy obowiązek stosowania </w:t>
      </w:r>
      <w:r>
        <w:rPr>
          <w:rFonts w:ascii="Calibri" w:eastAsia="Calibri" w:hAnsi="Calibri" w:cs="Calibri"/>
          <w:b/>
        </w:rPr>
        <w:t>rozwiązań alternatywnych</w:t>
      </w:r>
      <w:r>
        <w:rPr>
          <w:rFonts w:ascii="Calibri" w:eastAsia="Calibri" w:hAnsi="Calibri" w:cs="Calibri"/>
        </w:rPr>
        <w:t xml:space="preserve"> w kształceniu na </w:t>
      </w:r>
      <w:proofErr w:type="gramStart"/>
      <w:r>
        <w:rPr>
          <w:rFonts w:ascii="Calibri" w:eastAsia="Calibri" w:hAnsi="Calibri" w:cs="Calibri"/>
        </w:rPr>
        <w:t>wniosek  osób</w:t>
      </w:r>
      <w:proofErr w:type="gramEnd"/>
      <w:r>
        <w:rPr>
          <w:rFonts w:ascii="Calibri" w:eastAsia="Calibri" w:hAnsi="Calibri" w:cs="Calibri"/>
        </w:rPr>
        <w:t xml:space="preserve"> z niepełnosprawnościami zgodnie z </w:t>
      </w:r>
      <w:r>
        <w:rPr>
          <w:rFonts w:ascii="Calibri" w:eastAsia="Calibri" w:hAnsi="Calibri" w:cs="Calibri"/>
          <w:b/>
        </w:rPr>
        <w:t>Uchwałą Senatu nr 2624 w sprawie określenia szczegółowych zasad wprowadzania i zastosowania rozwią</w:t>
      </w:r>
      <w:r>
        <w:rPr>
          <w:rFonts w:ascii="Calibri" w:eastAsia="Calibri" w:hAnsi="Calibri" w:cs="Calibri"/>
          <w:b/>
        </w:rPr>
        <w:t>zań alternatywnych dla studiujących osób niepełnosprawnych</w:t>
      </w:r>
      <w:r>
        <w:rPr>
          <w:rFonts w:ascii="Calibri" w:eastAsia="Calibri" w:hAnsi="Calibri" w:cs="Calibri"/>
        </w:rPr>
        <w:t xml:space="preserve">. </w:t>
      </w:r>
    </w:p>
    <w:p w14:paraId="455C6E31" w14:textId="77777777" w:rsidR="001848FA" w:rsidRDefault="00154226">
      <w:pPr>
        <w:spacing w:after="200"/>
        <w:rPr>
          <w:rFonts w:ascii="Calibri" w:eastAsia="Calibri" w:hAnsi="Calibri" w:cs="Calibri"/>
          <w:b/>
          <w:color w:val="073763"/>
          <w:sz w:val="28"/>
          <w:szCs w:val="28"/>
        </w:rPr>
      </w:pPr>
      <w:hyperlink r:id="rId8">
        <w:r>
          <w:rPr>
            <w:rFonts w:ascii="Calibri" w:eastAsia="Calibri" w:hAnsi="Calibri" w:cs="Calibri"/>
            <w:color w:val="1155CC"/>
            <w:u w:val="single"/>
          </w:rPr>
          <w:t>Tekst Uchwały</w:t>
        </w:r>
      </w:hyperlink>
    </w:p>
    <w:p w14:paraId="05FC1F7A" w14:textId="77777777" w:rsidR="001848FA" w:rsidRDefault="00154226">
      <w:pPr>
        <w:spacing w:after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1. Pytajmy</w:t>
      </w:r>
    </w:p>
    <w:p w14:paraId="34503E59" w14:textId="77777777" w:rsidR="001848FA" w:rsidRDefault="001542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Warto w informacji wprowadza</w:t>
      </w:r>
      <w:r>
        <w:rPr>
          <w:rFonts w:ascii="Calibri" w:eastAsia="Calibri" w:hAnsi="Calibri" w:cs="Calibri"/>
        </w:rPr>
        <w:t xml:space="preserve">jącej kurs </w:t>
      </w:r>
      <w:r>
        <w:rPr>
          <w:rFonts w:ascii="Calibri" w:eastAsia="Calibri" w:hAnsi="Calibri" w:cs="Calibri"/>
          <w:b/>
        </w:rPr>
        <w:t>zadać pytanie o oczekiwania studentów/ doktorantów w zakresie formy przekazu treści kursu</w:t>
      </w:r>
      <w:r>
        <w:rPr>
          <w:rFonts w:ascii="Calibri" w:eastAsia="Calibri" w:hAnsi="Calibri" w:cs="Calibri"/>
        </w:rPr>
        <w:t xml:space="preserve"> i wskazać na możliwość zastosowania alternatywnych form kształcenia adekwatnych do potrzeb wynikających z niepełnosprawności lub innych indywidualnych uwar</w:t>
      </w:r>
      <w:r>
        <w:rPr>
          <w:rFonts w:ascii="Calibri" w:eastAsia="Calibri" w:hAnsi="Calibri" w:cs="Calibri"/>
        </w:rPr>
        <w:t>unkowań. W ten sposób zwiększymy efektywność naszej pracy.</w:t>
      </w:r>
    </w:p>
    <w:p w14:paraId="0574AA90" w14:textId="77777777" w:rsidR="001848FA" w:rsidRDefault="001848FA">
      <w:pPr>
        <w:rPr>
          <w:rFonts w:ascii="Calibri" w:eastAsia="Calibri" w:hAnsi="Calibri" w:cs="Calibri"/>
          <w:b/>
        </w:rPr>
      </w:pPr>
    </w:p>
    <w:p w14:paraId="67BFFBB3" w14:textId="77777777" w:rsidR="001848FA" w:rsidRDefault="00154226">
      <w:pPr>
        <w:spacing w:after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2. Sprawdźmy, czy wszystkie elementy kursu są dostępne dla osób z różnymi niepełnosprawnościami: wzrokową, słuchową, fizyczną, mowy, poznawczą i neurologiczną</w:t>
      </w:r>
    </w:p>
    <w:p w14:paraId="4B27F45E" w14:textId="77777777" w:rsidR="001848FA" w:rsidRDefault="001542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Wszystkie elementy kursu (m.in. tekst</w:t>
      </w:r>
      <w:r>
        <w:rPr>
          <w:rFonts w:ascii="Calibri" w:eastAsia="Calibri" w:hAnsi="Calibri" w:cs="Calibri"/>
        </w:rPr>
        <w:t xml:space="preserve">, obrazy, pliki audio, filmy) powinny być </w:t>
      </w:r>
      <w:r>
        <w:rPr>
          <w:rFonts w:ascii="Calibri" w:eastAsia="Calibri" w:hAnsi="Calibri" w:cs="Calibri"/>
          <w:b/>
        </w:rPr>
        <w:t>możliwe do odbioru za pomocą więcej niż jednego kanału sensorycznego</w:t>
      </w:r>
      <w:r>
        <w:rPr>
          <w:rFonts w:ascii="Calibri" w:eastAsia="Calibri" w:hAnsi="Calibri" w:cs="Calibri"/>
        </w:rPr>
        <w:t>, tzn. np. zapis tekstu musi być możliwy do przetworzenia na mowę, a obrazowi musi towarzyszyć jego słowny opis:</w:t>
      </w:r>
    </w:p>
    <w:p w14:paraId="56D69B08" w14:textId="77777777" w:rsidR="001848FA" w:rsidRDefault="00154226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Plikom audio lub wideo</w:t>
      </w:r>
      <w:r>
        <w:rPr>
          <w:rFonts w:ascii="Calibri" w:eastAsia="Calibri" w:hAnsi="Calibri" w:cs="Calibri"/>
        </w:rPr>
        <w:t xml:space="preserve"> powinien t</w:t>
      </w:r>
      <w:r>
        <w:rPr>
          <w:rFonts w:ascii="Calibri" w:eastAsia="Calibri" w:hAnsi="Calibri" w:cs="Calibri"/>
        </w:rPr>
        <w:t>owarzyszyć tekstowy odpowiednik - w formie napisów lub transkrypcji nagrania.</w:t>
      </w:r>
    </w:p>
    <w:p w14:paraId="0206566E" w14:textId="77777777" w:rsidR="001848FA" w:rsidRDefault="00154226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Używajmy </w:t>
      </w:r>
      <w:r>
        <w:rPr>
          <w:rFonts w:ascii="Calibri" w:eastAsia="Calibri" w:hAnsi="Calibri" w:cs="Calibri"/>
          <w:b/>
        </w:rPr>
        <w:t>plików PDF, które zostały zapisane jako tekst możliwy do przeszukiwania</w:t>
      </w:r>
      <w:r>
        <w:rPr>
          <w:rFonts w:ascii="Calibri" w:eastAsia="Calibri" w:hAnsi="Calibri" w:cs="Calibri"/>
        </w:rPr>
        <w:t>, a nie obraz (nie używajmy zdjęć tekstu).</w:t>
      </w:r>
    </w:p>
    <w:p w14:paraId="482E693E" w14:textId="77777777" w:rsidR="001848FA" w:rsidRDefault="00154226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Jeśli to możliwe, </w:t>
      </w:r>
      <w:r>
        <w:rPr>
          <w:rFonts w:ascii="Calibri" w:eastAsia="Calibri" w:hAnsi="Calibri" w:cs="Calibri"/>
          <w:b/>
        </w:rPr>
        <w:t>osadzajmy wykresy i tabele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zamiast wstawiać je jako obrazy. Dzięki temu czytnik ekranu może odczytać zawartość tabeli lub wykresu, zamiast opisywać jego obraz.</w:t>
      </w:r>
    </w:p>
    <w:p w14:paraId="37883A9B" w14:textId="77777777" w:rsidR="001848FA" w:rsidRDefault="00154226">
      <w:pPr>
        <w:numPr>
          <w:ilvl w:val="0"/>
          <w:numId w:val="5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Korzystając z obrazów i tabel, </w:t>
      </w:r>
      <w:r>
        <w:rPr>
          <w:rFonts w:ascii="Calibri" w:eastAsia="Calibri" w:hAnsi="Calibri" w:cs="Calibri"/>
          <w:b/>
        </w:rPr>
        <w:t>używajmy tekstu alternatywnego</w:t>
      </w:r>
      <w:r>
        <w:rPr>
          <w:rFonts w:ascii="Calibri" w:eastAsia="Calibri" w:hAnsi="Calibri" w:cs="Calibri"/>
        </w:rPr>
        <w:t>, który je dokładnie opisuje - umieśćmy tekst w dokumencie zaw</w:t>
      </w:r>
      <w:r>
        <w:rPr>
          <w:rFonts w:ascii="Calibri" w:eastAsia="Calibri" w:hAnsi="Calibri" w:cs="Calibri"/>
        </w:rPr>
        <w:t xml:space="preserve">ierającym obraz lub tabelę. </w:t>
      </w:r>
    </w:p>
    <w:p w14:paraId="003D16F1" w14:textId="77777777" w:rsidR="001848FA" w:rsidRDefault="001542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Planujmy elastycznie. </w:t>
      </w:r>
      <w:r>
        <w:rPr>
          <w:rFonts w:ascii="Calibri" w:eastAsia="Calibri" w:hAnsi="Calibri" w:cs="Calibri"/>
        </w:rPr>
        <w:t>Oferując wiele formatów treści i kanałów komunikacji w ramach kursu, sprawimy, że treści są dostosowane dla różnych odbiorców. Np.:</w:t>
      </w:r>
    </w:p>
    <w:p w14:paraId="42A5CBBB" w14:textId="77777777" w:rsidR="001848FA" w:rsidRDefault="00154226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Jeśli oferujemy </w:t>
      </w:r>
      <w:r>
        <w:rPr>
          <w:rFonts w:ascii="Calibri" w:eastAsia="Calibri" w:hAnsi="Calibri" w:cs="Calibri"/>
          <w:b/>
        </w:rPr>
        <w:t>szkolenie na żywo</w:t>
      </w:r>
      <w:r>
        <w:rPr>
          <w:rFonts w:ascii="Calibri" w:eastAsia="Calibri" w:hAnsi="Calibri" w:cs="Calibri"/>
        </w:rPr>
        <w:t xml:space="preserve">, upewnijmy się, że dostępne jest </w:t>
      </w:r>
      <w:r>
        <w:rPr>
          <w:rFonts w:ascii="Calibri" w:eastAsia="Calibri" w:hAnsi="Calibri" w:cs="Calibri"/>
          <w:b/>
        </w:rPr>
        <w:t xml:space="preserve">forum </w:t>
      </w:r>
      <w:r>
        <w:rPr>
          <w:rFonts w:ascii="Calibri" w:eastAsia="Calibri" w:hAnsi="Calibri" w:cs="Calibri"/>
          <w:b/>
        </w:rPr>
        <w:t>dyskusyjne / czat</w:t>
      </w:r>
      <w:r>
        <w:rPr>
          <w:rFonts w:ascii="Calibri" w:eastAsia="Calibri" w:hAnsi="Calibri" w:cs="Calibri"/>
        </w:rPr>
        <w:t>, gdzie studenci z upośledzeniem słuchu i osoby preferujące tę formę komunikacji mogą używać tekstu, aby się zaangażować.</w:t>
      </w:r>
    </w:p>
    <w:p w14:paraId="6D8596E7" w14:textId="77777777" w:rsidR="001848FA" w:rsidRDefault="00154226">
      <w:pPr>
        <w:numPr>
          <w:ilvl w:val="0"/>
          <w:numId w:val="2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Upewnijmy się, że studenci mogą poprosić o </w:t>
      </w:r>
      <w:r>
        <w:rPr>
          <w:rFonts w:ascii="Calibri" w:eastAsia="Calibri" w:hAnsi="Calibri" w:cs="Calibri"/>
          <w:b/>
        </w:rPr>
        <w:t>wsparcie techniczne i merytoryczne</w:t>
      </w:r>
      <w:r>
        <w:rPr>
          <w:rFonts w:ascii="Calibri" w:eastAsia="Calibri" w:hAnsi="Calibri" w:cs="Calibri"/>
        </w:rPr>
        <w:t>. Podajmy swój adres e-mail lub opcję cz</w:t>
      </w:r>
      <w:r>
        <w:rPr>
          <w:rFonts w:ascii="Calibri" w:eastAsia="Calibri" w:hAnsi="Calibri" w:cs="Calibri"/>
        </w:rPr>
        <w:t>atu do kontaktu.</w:t>
      </w:r>
    </w:p>
    <w:p w14:paraId="38FB1F91" w14:textId="77777777" w:rsidR="001848FA" w:rsidRDefault="00154226">
      <w:pPr>
        <w:spacing w:after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3. Zwróćmy uwagę na kolory i czcionki</w:t>
      </w:r>
    </w:p>
    <w:p w14:paraId="14F6DD10" w14:textId="77777777" w:rsidR="001848FA" w:rsidRDefault="00154226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Używajmy </w:t>
      </w:r>
      <w:r>
        <w:rPr>
          <w:rFonts w:ascii="Calibri" w:eastAsia="Calibri" w:hAnsi="Calibri" w:cs="Calibri"/>
          <w:b/>
        </w:rPr>
        <w:t>prostych (</w:t>
      </w:r>
      <w:proofErr w:type="spellStart"/>
      <w:r>
        <w:rPr>
          <w:rFonts w:ascii="Calibri" w:eastAsia="Calibri" w:hAnsi="Calibri" w:cs="Calibri"/>
          <w:b/>
        </w:rPr>
        <w:t>bezszeryfowych</w:t>
      </w:r>
      <w:proofErr w:type="spellEnd"/>
      <w:r>
        <w:rPr>
          <w:rFonts w:ascii="Calibri" w:eastAsia="Calibri" w:hAnsi="Calibri" w:cs="Calibri"/>
          <w:b/>
        </w:rPr>
        <w:t>), pogrubionych czcionek o wielkości od 12 do 18 punktów</w:t>
      </w:r>
      <w:r>
        <w:rPr>
          <w:rFonts w:ascii="Calibri" w:eastAsia="Calibri" w:hAnsi="Calibri" w:cs="Calibri"/>
        </w:rPr>
        <w:t>, w zależności od stylu czcionki.</w:t>
      </w:r>
    </w:p>
    <w:p w14:paraId="5D8B6B0E" w14:textId="77777777" w:rsidR="001848FA" w:rsidRDefault="0015422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Używajmy </w:t>
      </w:r>
      <w:r>
        <w:rPr>
          <w:rFonts w:ascii="Calibri" w:eastAsia="Calibri" w:hAnsi="Calibri" w:cs="Calibri"/>
          <w:b/>
        </w:rPr>
        <w:t>kolorów, które zbyt mocno nie kontrastują</w:t>
      </w:r>
      <w:r>
        <w:rPr>
          <w:rFonts w:ascii="Calibri" w:eastAsia="Calibri" w:hAnsi="Calibri" w:cs="Calibri"/>
        </w:rPr>
        <w:t>. Tekst będzie mniej męczący</w:t>
      </w:r>
      <w:r>
        <w:rPr>
          <w:rFonts w:ascii="Calibri" w:eastAsia="Calibri" w:hAnsi="Calibri" w:cs="Calibri"/>
        </w:rPr>
        <w:t xml:space="preserve"> dla oczu.</w:t>
      </w:r>
    </w:p>
    <w:p w14:paraId="4896D36C" w14:textId="77777777" w:rsidR="001848FA" w:rsidRDefault="001848FA">
      <w:pPr>
        <w:rPr>
          <w:rFonts w:ascii="Calibri" w:eastAsia="Calibri" w:hAnsi="Calibri" w:cs="Calibri"/>
        </w:rPr>
      </w:pPr>
    </w:p>
    <w:p w14:paraId="5D39C02E" w14:textId="77777777" w:rsidR="001848FA" w:rsidRDefault="00154226">
      <w:pPr>
        <w:spacing w:after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4. Upewnijmy się, że układ treści i nawigacja są przejrzyste</w:t>
      </w:r>
    </w:p>
    <w:p w14:paraId="0B8E9EC6" w14:textId="77777777" w:rsidR="001848FA" w:rsidRDefault="0015422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używania </w:t>
      </w:r>
      <w:r>
        <w:rPr>
          <w:rFonts w:ascii="Calibri" w:eastAsia="Calibri" w:hAnsi="Calibri" w:cs="Calibri"/>
          <w:b/>
        </w:rPr>
        <w:t>hiperłączy / linków</w:t>
      </w:r>
      <w:r>
        <w:rPr>
          <w:rFonts w:ascii="Calibri" w:eastAsia="Calibri" w:hAnsi="Calibri" w:cs="Calibri"/>
        </w:rPr>
        <w:t xml:space="preserve"> unikajmy wyrażeń takich jak „kliknij tutaj” i używajmy opisowych linków - tekstu wyjaśniającego, do czego prowadzi link. Twórzmy </w:t>
      </w:r>
      <w:r>
        <w:rPr>
          <w:rFonts w:ascii="Calibri" w:eastAsia="Calibri" w:hAnsi="Calibri" w:cs="Calibri"/>
          <w:b/>
        </w:rPr>
        <w:t>dłuższe tekst</w:t>
      </w:r>
      <w:r>
        <w:rPr>
          <w:rFonts w:ascii="Calibri" w:eastAsia="Calibri" w:hAnsi="Calibri" w:cs="Calibri"/>
          <w:b/>
        </w:rPr>
        <w:t>y hiperłączy</w:t>
      </w:r>
      <w:r>
        <w:rPr>
          <w:rFonts w:ascii="Calibri" w:eastAsia="Calibri" w:hAnsi="Calibri" w:cs="Calibri"/>
        </w:rPr>
        <w:t xml:space="preserve"> (co najmniej 2 pełne słowa). Ułatwia to studentom z obniżoną sprawnością motoryczną klikanie łączy.</w:t>
      </w:r>
    </w:p>
    <w:p w14:paraId="796DC148" w14:textId="77777777" w:rsidR="001848FA" w:rsidRDefault="0015422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Jeśli chcemy wyróżnić słowo lub zdanie w notatkach, </w:t>
      </w:r>
      <w:r>
        <w:rPr>
          <w:rFonts w:ascii="Calibri" w:eastAsia="Calibri" w:hAnsi="Calibri" w:cs="Calibri"/>
          <w:b/>
        </w:rPr>
        <w:t>używajmy pogrubionej czcionki zamiast kursywy.</w:t>
      </w:r>
      <w:r>
        <w:rPr>
          <w:rFonts w:ascii="Calibri" w:eastAsia="Calibri" w:hAnsi="Calibri" w:cs="Calibri"/>
        </w:rPr>
        <w:t xml:space="preserve"> Kursywa może powodować zniekształcenie słów </w:t>
      </w:r>
      <w:r>
        <w:rPr>
          <w:rFonts w:ascii="Calibri" w:eastAsia="Calibri" w:hAnsi="Calibri" w:cs="Calibri"/>
        </w:rPr>
        <w:t>i liter, co utrudnia ich czytanie.</w:t>
      </w:r>
    </w:p>
    <w:p w14:paraId="029CDF92" w14:textId="77777777" w:rsidR="001848FA" w:rsidRDefault="0015422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Zaplanujmy </w:t>
      </w:r>
      <w:r>
        <w:rPr>
          <w:rFonts w:ascii="Calibri" w:eastAsia="Calibri" w:hAnsi="Calibri" w:cs="Calibri"/>
          <w:b/>
        </w:rPr>
        <w:t>puste przestrzenie między krótkim sekcjami tekstu</w:t>
      </w:r>
      <w:r>
        <w:rPr>
          <w:rFonts w:ascii="Calibri" w:eastAsia="Calibri" w:hAnsi="Calibri" w:cs="Calibri"/>
        </w:rPr>
        <w:t xml:space="preserve">. </w:t>
      </w:r>
    </w:p>
    <w:p w14:paraId="5739939E" w14:textId="77777777" w:rsidR="001848FA" w:rsidRDefault="00154226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Używajmy nagłówków</w:t>
      </w:r>
      <w:r>
        <w:rPr>
          <w:rFonts w:ascii="Calibri" w:eastAsia="Calibri" w:hAnsi="Calibri" w:cs="Calibri"/>
        </w:rPr>
        <w:t>. Są one przydatne dla każdego studenta poruszającego się po tekście, ale są również rozpoznawane przez czytniki ekranu.</w:t>
      </w:r>
    </w:p>
    <w:p w14:paraId="56E0FB5A" w14:textId="77777777" w:rsidR="001848FA" w:rsidRDefault="001848FA">
      <w:pPr>
        <w:rPr>
          <w:rFonts w:ascii="Calibri" w:eastAsia="Calibri" w:hAnsi="Calibri" w:cs="Calibri"/>
        </w:rPr>
      </w:pPr>
    </w:p>
    <w:p w14:paraId="10178C35" w14:textId="77777777" w:rsidR="001848FA" w:rsidRDefault="00154226">
      <w:pPr>
        <w:spacing w:after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5. Oszczędnie korzystajmy z animacji i interakcji</w:t>
      </w:r>
    </w:p>
    <w:p w14:paraId="726A7EEE" w14:textId="77777777" w:rsidR="001848FA" w:rsidRDefault="00154226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Studenci o słabych zdolnościach motorycznych nie docenią intensywnych interakcji prz</w:t>
      </w:r>
      <w:r>
        <w:rPr>
          <w:rFonts w:ascii="Calibri" w:eastAsia="Calibri" w:hAnsi="Calibri" w:cs="Calibri"/>
        </w:rPr>
        <w:t>eciągania i upuszczania (</w:t>
      </w:r>
      <w:r>
        <w:rPr>
          <w:rFonts w:ascii="Calibri" w:eastAsia="Calibri" w:hAnsi="Calibri" w:cs="Calibri"/>
          <w:i/>
        </w:rPr>
        <w:t>drag and drop</w:t>
      </w:r>
      <w:r>
        <w:rPr>
          <w:rFonts w:ascii="Calibri" w:eastAsia="Calibri" w:hAnsi="Calibri" w:cs="Calibri"/>
        </w:rPr>
        <w:t xml:space="preserve">), dlatego próbujmy znaleźć </w:t>
      </w:r>
      <w:r>
        <w:rPr>
          <w:rFonts w:ascii="Calibri" w:eastAsia="Calibri" w:hAnsi="Calibri" w:cs="Calibri"/>
          <w:b/>
        </w:rPr>
        <w:t>alternatywne sposoby zaprojektowania elementów interaktywnych</w:t>
      </w:r>
      <w:r>
        <w:rPr>
          <w:rFonts w:ascii="Calibri" w:eastAsia="Calibri" w:hAnsi="Calibri" w:cs="Calibri"/>
        </w:rPr>
        <w:t>, aby były jak najprostsze.</w:t>
      </w:r>
    </w:p>
    <w:p w14:paraId="7A945AB5" w14:textId="77777777" w:rsidR="001848FA" w:rsidRDefault="00154226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dołączajmy szybko migających plików GIF ani filmów zawierających jasne, migające światła. Mogą po</w:t>
      </w:r>
      <w:r>
        <w:rPr>
          <w:rFonts w:ascii="Calibri" w:eastAsia="Calibri" w:hAnsi="Calibri" w:cs="Calibri"/>
        </w:rPr>
        <w:t xml:space="preserve">wodować </w:t>
      </w:r>
      <w:r>
        <w:rPr>
          <w:rFonts w:ascii="Calibri" w:eastAsia="Calibri" w:hAnsi="Calibri" w:cs="Calibri"/>
          <w:b/>
        </w:rPr>
        <w:t xml:space="preserve">padaczkę </w:t>
      </w:r>
      <w:proofErr w:type="spellStart"/>
      <w:r>
        <w:rPr>
          <w:rFonts w:ascii="Calibri" w:eastAsia="Calibri" w:hAnsi="Calibri" w:cs="Calibri"/>
          <w:b/>
        </w:rPr>
        <w:t>fotogenną</w:t>
      </w:r>
      <w:proofErr w:type="spellEnd"/>
      <w:r>
        <w:rPr>
          <w:rFonts w:ascii="Calibri" w:eastAsia="Calibri" w:hAnsi="Calibri" w:cs="Calibri"/>
        </w:rPr>
        <w:t>.</w:t>
      </w:r>
    </w:p>
    <w:p w14:paraId="2868C179" w14:textId="77777777" w:rsidR="001848FA" w:rsidRDefault="001848FA">
      <w:pPr>
        <w:rPr>
          <w:rFonts w:ascii="Calibri" w:eastAsia="Calibri" w:hAnsi="Calibri" w:cs="Calibri"/>
        </w:rPr>
      </w:pPr>
    </w:p>
    <w:p w14:paraId="55D31234" w14:textId="77777777" w:rsidR="001848FA" w:rsidRDefault="00154226">
      <w:pPr>
        <w:spacing w:after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6. Tam, gdzie to możliwe, stosujemy prosty język</w:t>
      </w:r>
    </w:p>
    <w:p w14:paraId="1D6E272A" w14:textId="77777777" w:rsidR="001848FA" w:rsidRDefault="001542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Kierujemy się sześcioma zasadami efektywnego pisania:</w:t>
      </w:r>
    </w:p>
    <w:p w14:paraId="25E13AAB" w14:textId="77777777" w:rsidR="001848FA" w:rsidRDefault="00154226">
      <w:pPr>
        <w:numPr>
          <w:ilvl w:val="0"/>
          <w:numId w:val="4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Tekst dziel na akapity ze śródtytułami.</w:t>
      </w:r>
    </w:p>
    <w:p w14:paraId="4C9485BE" w14:textId="77777777" w:rsidR="001848FA" w:rsidRDefault="00154226">
      <w:pPr>
        <w:numPr>
          <w:ilvl w:val="0"/>
          <w:numId w:val="4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Używaj krótkich i dobrze znanych wyrażeń.</w:t>
      </w:r>
    </w:p>
    <w:p w14:paraId="78DB98C5" w14:textId="77777777" w:rsidR="001848FA" w:rsidRDefault="00154226">
      <w:pPr>
        <w:numPr>
          <w:ilvl w:val="0"/>
          <w:numId w:val="4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Twórz krótkie zdania – do dwudziestu wyrazów.</w:t>
      </w:r>
    </w:p>
    <w:p w14:paraId="1B80BA1A" w14:textId="77777777" w:rsidR="001848FA" w:rsidRDefault="00154226">
      <w:pPr>
        <w:numPr>
          <w:ilvl w:val="0"/>
          <w:numId w:val="4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każdym zdaniu pilnuj głównej myśli.</w:t>
      </w:r>
    </w:p>
    <w:p w14:paraId="347026BA" w14:textId="77777777" w:rsidR="001848FA" w:rsidRDefault="00154226">
      <w:pPr>
        <w:numPr>
          <w:ilvl w:val="0"/>
          <w:numId w:val="4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Używaj naturalnej gramatyki.</w:t>
      </w:r>
    </w:p>
    <w:p w14:paraId="4D8A78A6" w14:textId="77777777" w:rsidR="001848FA" w:rsidRDefault="00154226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Często nazywaj siebie i wzywaj czytelnika.</w:t>
      </w:r>
    </w:p>
    <w:p w14:paraId="5443524B" w14:textId="77777777" w:rsidR="001848FA" w:rsidRDefault="0015422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Źródło: </w:t>
      </w:r>
      <w:hyperlink r:id="rId9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O prostym języku</w:t>
        </w:r>
      </w:hyperlink>
    </w:p>
    <w:p w14:paraId="35B8E6DB" w14:textId="77777777" w:rsidR="001848FA" w:rsidRDefault="001848FA">
      <w:pPr>
        <w:rPr>
          <w:rFonts w:ascii="Calibri" w:eastAsia="Calibri" w:hAnsi="Calibri" w:cs="Calibri"/>
          <w:b/>
        </w:rPr>
      </w:pPr>
    </w:p>
    <w:p w14:paraId="117D30B6" w14:textId="77777777" w:rsidR="001848FA" w:rsidRDefault="00154226">
      <w:pPr>
        <w:spacing w:after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7. Spójrzmy z perspektywy studentów</w:t>
      </w:r>
    </w:p>
    <w:p w14:paraId="0AC25EBB" w14:textId="77777777" w:rsidR="001848FA" w:rsidRDefault="001542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Co zobaczą najpierw? Skąd będą wiedzieć, co dalej? </w:t>
      </w:r>
      <w:r>
        <w:rPr>
          <w:rFonts w:ascii="Calibri" w:eastAsia="Calibri" w:hAnsi="Calibri" w:cs="Calibri"/>
          <w:b/>
        </w:rPr>
        <w:t xml:space="preserve">Czy instrukcje są wystarczająco zrozumiałe i jednoznaczne? </w:t>
      </w:r>
    </w:p>
    <w:p w14:paraId="5DB8F0A4" w14:textId="77777777" w:rsidR="001848FA" w:rsidRDefault="00154226">
      <w:pPr>
        <w:spacing w:before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Bądźmy empatyczni.</w:t>
      </w:r>
    </w:p>
    <w:p w14:paraId="1AF4B313" w14:textId="77777777" w:rsidR="001848FA" w:rsidRDefault="001848FA">
      <w:pPr>
        <w:rPr>
          <w:rFonts w:ascii="Calibri" w:eastAsia="Calibri" w:hAnsi="Calibri" w:cs="Calibri"/>
        </w:rPr>
      </w:pPr>
    </w:p>
    <w:p w14:paraId="38869E2B" w14:textId="77777777" w:rsidR="001848FA" w:rsidRDefault="00154226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Więcej wskazówek</w:t>
      </w:r>
      <w:r>
        <w:rPr>
          <w:rFonts w:ascii="Calibri" w:eastAsia="Calibri" w:hAnsi="Calibri" w:cs="Calibri"/>
        </w:rPr>
        <w:t>, jak p</w:t>
      </w:r>
      <w:r>
        <w:rPr>
          <w:rFonts w:ascii="Calibri" w:eastAsia="Calibri" w:hAnsi="Calibri" w:cs="Calibri"/>
        </w:rPr>
        <w:t xml:space="preserve">rzygotować materiały w sposób dostępny, znajduje się pod linkiem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Dostępne materiały</w:t>
        </w:r>
      </w:hyperlink>
    </w:p>
    <w:p w14:paraId="1F6EAF4A" w14:textId="77777777" w:rsidR="001848FA" w:rsidRDefault="00154226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Materiały, których nie ma w wersji elektronicznej, można dostosować, przesyłając spis literatury wraz z potrzebnymi</w:t>
      </w:r>
      <w:r>
        <w:rPr>
          <w:rFonts w:ascii="Calibri" w:eastAsia="Calibri" w:hAnsi="Calibri" w:cs="Calibri"/>
        </w:rPr>
        <w:t xml:space="preserve"> zakresami stron na adres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biuro.pelnomocnikaon@uwb.edu.pl</w:t>
        </w:r>
      </w:hyperlink>
      <w:r>
        <w:rPr>
          <w:rFonts w:ascii="Calibri" w:eastAsia="Calibri" w:hAnsi="Calibri" w:cs="Calibri"/>
        </w:rPr>
        <w:t xml:space="preserve">  . Warunkiem przygotowania wskazanych materiałów jest ich dostępność w zbiorach Biblioteki Głównej UwB. </w:t>
      </w:r>
    </w:p>
    <w:p w14:paraId="74477149" w14:textId="77777777" w:rsidR="001848FA" w:rsidRDefault="00154226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razie pytań lub komentarzy </w:t>
      </w:r>
      <w:r>
        <w:rPr>
          <w:rFonts w:ascii="Calibri" w:eastAsia="Calibri" w:hAnsi="Calibri" w:cs="Calibri"/>
          <w:b/>
        </w:rPr>
        <w:t xml:space="preserve">zachęcam do kontaktu </w:t>
      </w:r>
      <w:r>
        <w:rPr>
          <w:rFonts w:ascii="Calibri" w:eastAsia="Calibri" w:hAnsi="Calibri" w:cs="Calibri"/>
        </w:rPr>
        <w:t xml:space="preserve">i </w:t>
      </w:r>
      <w:proofErr w:type="gramStart"/>
      <w:r>
        <w:rPr>
          <w:rFonts w:ascii="Calibri" w:eastAsia="Calibri" w:hAnsi="Calibri" w:cs="Calibri"/>
        </w:rPr>
        <w:t>konsultacji  oraz</w:t>
      </w:r>
      <w:proofErr w:type="gramEnd"/>
      <w:r>
        <w:rPr>
          <w:rFonts w:ascii="Calibri" w:eastAsia="Calibri" w:hAnsi="Calibri" w:cs="Calibri"/>
        </w:rPr>
        <w:t xml:space="preserve"> wymiany pomysłów na bardziej dostępne zajęcia dla naszych studentów i doktorantów. </w:t>
      </w:r>
    </w:p>
    <w:p w14:paraId="73D201B1" w14:textId="77777777" w:rsidR="001848FA" w:rsidRDefault="001542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Anna </w:t>
      </w:r>
      <w:proofErr w:type="spellStart"/>
      <w:r>
        <w:rPr>
          <w:rFonts w:ascii="Calibri" w:eastAsia="Calibri" w:hAnsi="Calibri" w:cs="Calibri"/>
          <w:b/>
        </w:rPr>
        <w:t>Drabarz</w:t>
      </w:r>
      <w:proofErr w:type="spellEnd"/>
    </w:p>
    <w:p w14:paraId="5A97CD06" w14:textId="77777777" w:rsidR="001848FA" w:rsidRDefault="001542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Pełnomocnik Dziekana Wydziału Prawa UwB </w:t>
      </w:r>
      <w:proofErr w:type="spellStart"/>
      <w:r>
        <w:rPr>
          <w:rFonts w:ascii="Calibri" w:eastAsia="Calibri" w:hAnsi="Calibri" w:cs="Calibri"/>
        </w:rPr>
        <w:t>ds</w:t>
      </w:r>
      <w:proofErr w:type="spellEnd"/>
      <w:r>
        <w:rPr>
          <w:rFonts w:ascii="Calibri" w:eastAsia="Calibri" w:hAnsi="Calibri" w:cs="Calibri"/>
        </w:rPr>
        <w:t xml:space="preserve"> Osób z Niepełnosprawnościami</w:t>
      </w:r>
    </w:p>
    <w:p w14:paraId="0CA14469" w14:textId="77777777" w:rsidR="001848FA" w:rsidRDefault="00154226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Wydział Prawa, Uniwersytet w Białymstoku</w:t>
      </w:r>
    </w:p>
    <w:p w14:paraId="21CA32D5" w14:textId="77777777" w:rsidR="001848FA" w:rsidRDefault="001542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e-mail </w:t>
      </w:r>
      <w:hyperlink r:id="rId12">
        <w:r>
          <w:rPr>
            <w:rFonts w:ascii="Calibri" w:eastAsia="Calibri" w:hAnsi="Calibri" w:cs="Calibri"/>
            <w:b/>
            <w:color w:val="1155CC"/>
            <w:u w:val="single"/>
          </w:rPr>
          <w:t>a.drabarz@uwb.edu.pl</w:t>
        </w:r>
      </w:hyperlink>
      <w:r>
        <w:rPr>
          <w:rFonts w:ascii="Calibri" w:eastAsia="Calibri" w:hAnsi="Calibri" w:cs="Calibri"/>
          <w:b/>
        </w:rPr>
        <w:t xml:space="preserve"> </w:t>
      </w:r>
    </w:p>
    <w:p w14:paraId="650CE22E" w14:textId="77777777" w:rsidR="001848FA" w:rsidRDefault="001542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Skype: </w:t>
      </w:r>
      <w:proofErr w:type="spellStart"/>
      <w:proofErr w:type="gramStart"/>
      <w:r>
        <w:rPr>
          <w:rFonts w:ascii="Calibri" w:eastAsia="Calibri" w:hAnsi="Calibri" w:cs="Calibri"/>
          <w:b/>
        </w:rPr>
        <w:t>anna.drabarz</w:t>
      </w:r>
      <w:proofErr w:type="spellEnd"/>
      <w:proofErr w:type="gramEnd"/>
    </w:p>
    <w:p w14:paraId="3A4DDF85" w14:textId="77777777" w:rsidR="001848FA" w:rsidRDefault="001542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tel. </w:t>
      </w:r>
      <w:r>
        <w:rPr>
          <w:rFonts w:ascii="Calibri" w:eastAsia="Calibri" w:hAnsi="Calibri" w:cs="Calibri"/>
          <w:b/>
        </w:rPr>
        <w:t>504 006 548</w:t>
      </w:r>
    </w:p>
    <w:p w14:paraId="5884BEDE" w14:textId="77777777" w:rsidR="001848FA" w:rsidRDefault="001848FA">
      <w:pPr>
        <w:rPr>
          <w:rFonts w:ascii="Calibri" w:eastAsia="Calibri" w:hAnsi="Calibri" w:cs="Calibri"/>
          <w:b/>
        </w:rPr>
      </w:pPr>
    </w:p>
    <w:sectPr w:rsidR="001848FA">
      <w:headerReference w:type="default" r:id="rId13"/>
      <w:pgSz w:w="11906" w:h="16838"/>
      <w:pgMar w:top="899" w:right="1418" w:bottom="125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16BDA" w14:textId="77777777" w:rsidR="00154226" w:rsidRDefault="00154226">
      <w:r>
        <w:separator/>
      </w:r>
    </w:p>
  </w:endnote>
  <w:endnote w:type="continuationSeparator" w:id="0">
    <w:p w14:paraId="2DF75564" w14:textId="77777777" w:rsidR="00154226" w:rsidRDefault="0015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3D3D3" w14:textId="77777777" w:rsidR="00154226" w:rsidRDefault="00154226">
      <w:r>
        <w:separator/>
      </w:r>
    </w:p>
  </w:footnote>
  <w:footnote w:type="continuationSeparator" w:id="0">
    <w:p w14:paraId="6DCCEE5F" w14:textId="77777777" w:rsidR="00154226" w:rsidRDefault="0015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30965" w14:textId="77777777" w:rsidR="001848FA" w:rsidRDefault="001542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E3CCB94" wp14:editId="4D5AAA22">
          <wp:extent cx="5752465" cy="1105535"/>
          <wp:effectExtent l="0" t="0" r="0" b="0"/>
          <wp:docPr id="4" name="image1.jpg" descr="2014_nagłówek_pols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2014_nagłówek_pols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5" cy="1105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6399"/>
    <w:multiLevelType w:val="multilevel"/>
    <w:tmpl w:val="4E965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4F54FD"/>
    <w:multiLevelType w:val="multilevel"/>
    <w:tmpl w:val="681C8A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136A75"/>
    <w:multiLevelType w:val="multilevel"/>
    <w:tmpl w:val="B42ED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8F6038"/>
    <w:multiLevelType w:val="multilevel"/>
    <w:tmpl w:val="3B78E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5E0B79"/>
    <w:multiLevelType w:val="multilevel"/>
    <w:tmpl w:val="886AC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FE7292"/>
    <w:multiLevelType w:val="multilevel"/>
    <w:tmpl w:val="1BDE6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8FA"/>
    <w:rsid w:val="00154226"/>
    <w:rsid w:val="001848FA"/>
    <w:rsid w:val="0060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BD20"/>
  <w15:docId w15:val="{6F9A5742-B6C7-43BA-98DA-665E2CFF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sid w:val="008F02B0"/>
    <w:rPr>
      <w:color w:val="0000FF"/>
      <w:u w:val="single"/>
    </w:rPr>
  </w:style>
  <w:style w:type="table" w:styleId="Tabela-Siatka">
    <w:name w:val="Table Grid"/>
    <w:basedOn w:val="Standardowy"/>
    <w:rsid w:val="00D6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36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6ACE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F36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6ACE"/>
    <w:rPr>
      <w:sz w:val="24"/>
      <w:szCs w:val="24"/>
      <w:lang w:val="pl-PL"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wb.edu.pl/download/64/32111/Nr2624-zastosowaniarozwiazanalternatywnychdlastudiujacychosobniepelnosprawnych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drabarz@uwb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.pelnomocnikaon@uwb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wb.edu.pl/dostepne-materia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promocja/prosto-o-funduszach-europejskich-1/o-prostym-jezyk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PhcjWPWvWsEmKcArAMv2VZXR6A==">AMUW2mXeA9NlvX/iSAZLJfw7Q+7qPJVO4DY3epSZ5kNiTpfyRyPG9c/KDEujKJrt56SP7mXcK0mQpVdVyTxv6aL9jU1ZAo/Q0foXYbIvuRBnI4sb0ftPr9A=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4876</Characters>
  <Application>Microsoft Office Word</Application>
  <DocSecurity>0</DocSecurity>
  <Lines>79</Lines>
  <Paragraphs>29</Paragraphs>
  <ScaleCrop>false</ScaleCrop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Drabarz</dc:creator>
  <cp:lastModifiedBy>Artur Olechno</cp:lastModifiedBy>
  <cp:revision>2</cp:revision>
  <dcterms:created xsi:type="dcterms:W3CDTF">2020-04-07T08:35:00Z</dcterms:created>
  <dcterms:modified xsi:type="dcterms:W3CDTF">2020-04-07T08:35:00Z</dcterms:modified>
</cp:coreProperties>
</file>