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0" w:rsidRDefault="006015B0" w:rsidP="006015B0">
      <w:r>
        <w:t xml:space="preserve">Zestaw pytań na egzamin magisterski - seminarium: </w:t>
      </w:r>
      <w:r w:rsidR="007F1825">
        <w:t>Prawo i p</w:t>
      </w:r>
      <w:r>
        <w:t>rocedury administracyjne kierunek: administracja drugiego stopnia studi</w:t>
      </w:r>
      <w:r w:rsidR="007F1825">
        <w:t xml:space="preserve">a : stacjonarne </w:t>
      </w:r>
      <w:r>
        <w:t xml:space="preserve"> </w:t>
      </w:r>
      <w:r w:rsidR="00B949F4">
        <w:t>i niestacjonarne</w:t>
      </w:r>
    </w:p>
    <w:p w:rsidR="006015B0" w:rsidRDefault="006015B0" w:rsidP="006015B0">
      <w:r>
        <w:t xml:space="preserve">1.  Organ administracji publicznej według Kpa. </w:t>
      </w:r>
    </w:p>
    <w:p w:rsidR="006015B0" w:rsidRDefault="006015B0" w:rsidP="006015B0">
      <w:r>
        <w:t xml:space="preserve">2. Strona postępowania administracyjnego. </w:t>
      </w:r>
    </w:p>
    <w:p w:rsidR="006015B0" w:rsidRDefault="007F1825" w:rsidP="006015B0">
      <w:r>
        <w:t>3</w:t>
      </w:r>
      <w:r w:rsidR="006015B0">
        <w:t xml:space="preserve">. Podmioty na prawach strony i inni uczestnicy postępowania administracyjnego. </w:t>
      </w:r>
    </w:p>
    <w:p w:rsidR="006015B0" w:rsidRDefault="007F1825" w:rsidP="006015B0">
      <w:r>
        <w:t>4</w:t>
      </w:r>
      <w:r w:rsidR="006015B0">
        <w:t xml:space="preserve">. Pojęcie i rodzaje właściwości organu administracji publicznej wg Kpa. </w:t>
      </w:r>
    </w:p>
    <w:p w:rsidR="006015B0" w:rsidRDefault="007F1825" w:rsidP="006015B0">
      <w:r>
        <w:t>5</w:t>
      </w:r>
      <w:r w:rsidR="006015B0">
        <w:t xml:space="preserve">. Powody i zasady wyłączenia organów z postępowania. </w:t>
      </w:r>
    </w:p>
    <w:p w:rsidR="006015B0" w:rsidRDefault="007F1825" w:rsidP="006015B0">
      <w:r>
        <w:t>6</w:t>
      </w:r>
      <w:r w:rsidR="006015B0">
        <w:t xml:space="preserve">. Powody i zasady wyłączenia pracowników od udziału w postępowaniu. </w:t>
      </w:r>
    </w:p>
    <w:p w:rsidR="006015B0" w:rsidRDefault="007F1825" w:rsidP="006015B0">
      <w:r>
        <w:t>7</w:t>
      </w:r>
      <w:r w:rsidR="006015B0">
        <w:t xml:space="preserve">. Zasady wszczynania postępowania. </w:t>
      </w:r>
    </w:p>
    <w:p w:rsidR="006015B0" w:rsidRDefault="007F1825" w:rsidP="006015B0">
      <w:r>
        <w:t>8</w:t>
      </w:r>
      <w:r w:rsidR="006015B0">
        <w:t xml:space="preserve">. Wymogi formalne podania w sprawie administracyjnej i skutki ich niedochowania. </w:t>
      </w:r>
    </w:p>
    <w:p w:rsidR="006015B0" w:rsidRDefault="007F1825" w:rsidP="006015B0">
      <w:r>
        <w:t>9</w:t>
      </w:r>
      <w:r w:rsidR="006015B0">
        <w:t xml:space="preserve">. Postępowanie z podaniami wniesionymi do organu niewłaściwego. </w:t>
      </w:r>
    </w:p>
    <w:p w:rsidR="006015B0" w:rsidRDefault="007F1825" w:rsidP="006015B0">
      <w:r>
        <w:t>10</w:t>
      </w:r>
      <w:r w:rsidR="002F1B5D">
        <w:t>.</w:t>
      </w:r>
      <w:r w:rsidR="006015B0">
        <w:t xml:space="preserve"> Wykonalność decyzji nieostatecznych i rygor ich natychmiastowej wykonalności. </w:t>
      </w:r>
    </w:p>
    <w:p w:rsidR="006015B0" w:rsidRDefault="007F1825" w:rsidP="006015B0">
      <w:r>
        <w:t>11</w:t>
      </w:r>
      <w:r w:rsidR="006015B0">
        <w:t xml:space="preserve">. Ugoda. </w:t>
      </w:r>
    </w:p>
    <w:p w:rsidR="006015B0" w:rsidRDefault="007F1825" w:rsidP="006015B0">
      <w:r>
        <w:t>12</w:t>
      </w:r>
      <w:r w:rsidR="002F1B5D">
        <w:t>. P</w:t>
      </w:r>
      <w:r w:rsidR="006015B0">
        <w:t xml:space="preserve">ostępowanie odwoławcze. </w:t>
      </w:r>
    </w:p>
    <w:p w:rsidR="006015B0" w:rsidRDefault="007F1825" w:rsidP="006015B0">
      <w:r>
        <w:t>13</w:t>
      </w:r>
      <w:r w:rsidR="002F1B5D">
        <w:t>.</w:t>
      </w:r>
      <w:r w:rsidR="006015B0">
        <w:t xml:space="preserve">Zaskarżalność i weryfikacja postanowień wydawanych w toku postępowania. </w:t>
      </w:r>
    </w:p>
    <w:p w:rsidR="00D336AB" w:rsidRDefault="007F1825" w:rsidP="006015B0">
      <w:r>
        <w:t>14</w:t>
      </w:r>
      <w:r w:rsidR="002F1B5D">
        <w:t>.</w:t>
      </w:r>
      <w:r w:rsidR="006015B0">
        <w:t>Sposoby wzruszania ostatecznych decyzji administracyjnych.</w:t>
      </w:r>
    </w:p>
    <w:p w:rsidR="002F1B5D" w:rsidRDefault="007F1825" w:rsidP="006015B0">
      <w:r>
        <w:t xml:space="preserve">15. </w:t>
      </w:r>
      <w:r w:rsidR="006015B0">
        <w:t xml:space="preserve">Uznanie administracyjne. </w:t>
      </w:r>
    </w:p>
    <w:p w:rsidR="002F1B5D" w:rsidRDefault="002F1B5D" w:rsidP="006015B0">
      <w:r>
        <w:t>16.</w:t>
      </w:r>
      <w:r w:rsidR="006015B0">
        <w:t>Elementy stosu</w:t>
      </w:r>
      <w:r>
        <w:t xml:space="preserve">nku administracyjnoprawnego. </w:t>
      </w:r>
    </w:p>
    <w:p w:rsidR="002F1B5D" w:rsidRDefault="002F1B5D" w:rsidP="006015B0">
      <w:r>
        <w:t>17.</w:t>
      </w:r>
      <w:r w:rsidR="006015B0">
        <w:t xml:space="preserve"> Ustawa jako źródło prawa administracyjnego - określające prawa i obowiązki jednostek. </w:t>
      </w:r>
    </w:p>
    <w:p w:rsidR="002F1B5D" w:rsidRDefault="002F1B5D" w:rsidP="006015B0">
      <w:r>
        <w:t>18</w:t>
      </w:r>
      <w:r w:rsidR="006015B0">
        <w:t>. Źródła prawa UE i ich stosowanie przez kr</w:t>
      </w:r>
      <w:r>
        <w:t xml:space="preserve">ajową administrację publiczną </w:t>
      </w:r>
    </w:p>
    <w:p w:rsidR="002F1B5D" w:rsidRDefault="002F1B5D" w:rsidP="006015B0">
      <w:r>
        <w:t>19</w:t>
      </w:r>
      <w:r w:rsidR="006015B0">
        <w:t>. Rozporządzenia - organy up</w:t>
      </w:r>
      <w:r>
        <w:t xml:space="preserve">rawnione do ich ustanawiania. </w:t>
      </w:r>
    </w:p>
    <w:p w:rsidR="002F1B5D" w:rsidRDefault="002F1B5D" w:rsidP="006015B0">
      <w:r>
        <w:t>20</w:t>
      </w:r>
      <w:r w:rsidR="006015B0">
        <w:t>.Wytyczne ustawo</w:t>
      </w:r>
      <w:r w:rsidR="00B949F4">
        <w:t xml:space="preserve">we do wydania rozporządzenia. </w:t>
      </w:r>
    </w:p>
    <w:p w:rsidR="002F1B5D" w:rsidRDefault="00B949F4" w:rsidP="006015B0">
      <w:r>
        <w:t>21. Akty prawa miejscowego.</w:t>
      </w:r>
      <w:bookmarkStart w:id="0" w:name="_GoBack"/>
      <w:bookmarkEnd w:id="0"/>
    </w:p>
    <w:p w:rsidR="002F1B5D" w:rsidRDefault="002F1B5D" w:rsidP="006015B0">
      <w:r>
        <w:t>22</w:t>
      </w:r>
      <w:r w:rsidR="006015B0">
        <w:t xml:space="preserve">. Źródła prawa wewnętrznie obowiązującego. </w:t>
      </w:r>
    </w:p>
    <w:p w:rsidR="002F1B5D" w:rsidRDefault="006015B0" w:rsidP="006015B0">
      <w:r>
        <w:t xml:space="preserve">23. Akt administracyjny - pojęcie - adresaci aktu administracyjnego. </w:t>
      </w:r>
    </w:p>
    <w:p w:rsidR="002F1B5D" w:rsidRDefault="006015B0" w:rsidP="006015B0">
      <w:r>
        <w:t xml:space="preserve">24. Rodzaje aktów administracyjnych. </w:t>
      </w:r>
    </w:p>
    <w:p w:rsidR="002F1B5D" w:rsidRDefault="006015B0" w:rsidP="006015B0">
      <w:r>
        <w:t xml:space="preserve">25. Czynności materialno-techniczne. </w:t>
      </w:r>
    </w:p>
    <w:p w:rsidR="002F1B5D" w:rsidRDefault="006015B0" w:rsidP="006015B0">
      <w:r>
        <w:t xml:space="preserve">26. Umowy administracyjne i porozumienia. </w:t>
      </w:r>
    </w:p>
    <w:p w:rsidR="002F1B5D" w:rsidRDefault="006015B0" w:rsidP="006015B0">
      <w:r>
        <w:t xml:space="preserve">27. Kontrola administracji publicznej i jej rodzaje. </w:t>
      </w:r>
    </w:p>
    <w:p w:rsidR="002F1B5D" w:rsidRDefault="006015B0" w:rsidP="006015B0">
      <w:r>
        <w:t xml:space="preserve">28. Kontrola wewnętrzna administracji publicznej. </w:t>
      </w:r>
    </w:p>
    <w:p w:rsidR="002F1B5D" w:rsidRDefault="006015B0" w:rsidP="006015B0">
      <w:r>
        <w:t xml:space="preserve">29. Kontrola zewnętrzna administracji publicznej. </w:t>
      </w:r>
    </w:p>
    <w:p w:rsidR="002F1B5D" w:rsidRDefault="006015B0" w:rsidP="006015B0">
      <w:r>
        <w:lastRenderedPageBreak/>
        <w:t xml:space="preserve">30. Kontrola społeczna i obywatelska administracji publicznej. </w:t>
      </w:r>
    </w:p>
    <w:p w:rsidR="002F1B5D" w:rsidRDefault="006015B0" w:rsidP="006015B0">
      <w:r>
        <w:t>31. Sądowa kontrola administracji publicznej</w:t>
      </w:r>
      <w:r w:rsidR="002F1B5D">
        <w:t>.</w:t>
      </w:r>
      <w:r>
        <w:t xml:space="preserve"> </w:t>
      </w:r>
    </w:p>
    <w:p w:rsidR="006015B0" w:rsidRDefault="006015B0" w:rsidP="006015B0">
      <w:r>
        <w:t>32. Nadzór nad administracją - kryteria, środki nadzoru</w:t>
      </w:r>
    </w:p>
    <w:sectPr w:rsidR="0060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32"/>
    <w:rsid w:val="002F1B5D"/>
    <w:rsid w:val="006015B0"/>
    <w:rsid w:val="007F1825"/>
    <w:rsid w:val="00B949F4"/>
    <w:rsid w:val="00CB4132"/>
    <w:rsid w:val="00D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Wincenciak</dc:creator>
  <cp:keywords/>
  <dc:description/>
  <cp:lastModifiedBy>Agnieszka Lisowska</cp:lastModifiedBy>
  <cp:revision>4</cp:revision>
  <dcterms:created xsi:type="dcterms:W3CDTF">2020-12-02T10:23:00Z</dcterms:created>
  <dcterms:modified xsi:type="dcterms:W3CDTF">2020-12-04T08:58:00Z</dcterms:modified>
</cp:coreProperties>
</file>